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1E4F6" w14:textId="2DA90D21" w:rsidR="00B044B7" w:rsidRPr="00E733EC" w:rsidRDefault="00B044B7" w:rsidP="00963B7A">
      <w:pPr>
        <w:ind w:right="565"/>
        <w:rPr>
          <w:rFonts w:asciiTheme="minorHAnsi" w:hAnsiTheme="minorHAnsi" w:cstheme="minorHAnsi"/>
        </w:rPr>
      </w:pPr>
    </w:p>
    <w:p w14:paraId="09D2A157" w14:textId="7169019A" w:rsidR="00B044B7" w:rsidRPr="00E733EC" w:rsidRDefault="00B044B7" w:rsidP="00252974">
      <w:pPr>
        <w:rPr>
          <w:rFonts w:asciiTheme="minorHAnsi" w:hAnsiTheme="minorHAnsi" w:cstheme="minorHAnsi"/>
        </w:rPr>
      </w:pPr>
    </w:p>
    <w:p w14:paraId="1B420E7A" w14:textId="1A38E1DB" w:rsidR="00B044B7" w:rsidRPr="00E733EC" w:rsidRDefault="00B044B7" w:rsidP="00252974">
      <w:pPr>
        <w:rPr>
          <w:rFonts w:asciiTheme="minorHAnsi" w:hAnsiTheme="minorHAnsi" w:cstheme="minorHAnsi"/>
        </w:rPr>
      </w:pPr>
    </w:p>
    <w:p w14:paraId="2D8AFDA4" w14:textId="3D7DFF05" w:rsidR="00B044B7" w:rsidRPr="00E733EC" w:rsidRDefault="002F652C" w:rsidP="00252974">
      <w:pPr>
        <w:rPr>
          <w:rFonts w:asciiTheme="minorHAnsi" w:hAnsiTheme="minorHAnsi" w:cstheme="minorHAnsi"/>
        </w:rPr>
      </w:pPr>
      <w:r w:rsidRPr="00E733EC">
        <w:rPr>
          <w:rFonts w:asciiTheme="minorHAnsi" w:hAnsiTheme="minorHAnsi" w:cstheme="minorHAnsi"/>
          <w:b/>
          <w:noProof/>
        </w:rPr>
        <w:drawing>
          <wp:anchor distT="0" distB="0" distL="114300" distR="114300" simplePos="0" relativeHeight="251707904" behindDoc="0" locked="0" layoutInCell="1" allowOverlap="1" wp14:anchorId="4EFC3D14" wp14:editId="03BD3688">
            <wp:simplePos x="0" y="0"/>
            <wp:positionH relativeFrom="column">
              <wp:posOffset>3906520</wp:posOffset>
            </wp:positionH>
            <wp:positionV relativeFrom="paragraph">
              <wp:posOffset>45720</wp:posOffset>
            </wp:positionV>
            <wp:extent cx="1784350" cy="1784350"/>
            <wp:effectExtent l="0" t="0" r="635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OPH_Federation_Cercle_Rotation+10.png"/>
                    <pic:cNvPicPr/>
                  </pic:nvPicPr>
                  <pic:blipFill>
                    <a:blip r:embed="rId11"/>
                    <a:stretch>
                      <a:fillRect/>
                    </a:stretch>
                  </pic:blipFill>
                  <pic:spPr>
                    <a:xfrm>
                      <a:off x="0" y="0"/>
                      <a:ext cx="1784350" cy="1784350"/>
                    </a:xfrm>
                    <a:prstGeom prst="rect">
                      <a:avLst/>
                    </a:prstGeom>
                  </pic:spPr>
                </pic:pic>
              </a:graphicData>
            </a:graphic>
          </wp:anchor>
        </w:drawing>
      </w:r>
    </w:p>
    <w:p w14:paraId="28515299" w14:textId="1D8F4B48" w:rsidR="00B044B7" w:rsidRPr="00E733EC" w:rsidRDefault="00B044B7" w:rsidP="00252974">
      <w:pPr>
        <w:rPr>
          <w:rFonts w:asciiTheme="minorHAnsi" w:hAnsiTheme="minorHAnsi" w:cstheme="minorHAnsi"/>
        </w:rPr>
      </w:pPr>
    </w:p>
    <w:p w14:paraId="208EED05" w14:textId="6FA54311" w:rsidR="00B044B7" w:rsidRPr="00E733EC" w:rsidRDefault="00B044B7" w:rsidP="00252974">
      <w:pPr>
        <w:rPr>
          <w:rFonts w:asciiTheme="minorHAnsi" w:hAnsiTheme="minorHAnsi" w:cstheme="minorHAnsi"/>
        </w:rPr>
      </w:pPr>
    </w:p>
    <w:p w14:paraId="58998FC2" w14:textId="320AD67E" w:rsidR="00B044B7" w:rsidRPr="00E733EC" w:rsidRDefault="00963B7A" w:rsidP="00252974">
      <w:pPr>
        <w:rPr>
          <w:rFonts w:asciiTheme="minorHAnsi" w:hAnsiTheme="minorHAnsi" w:cstheme="minorHAnsi"/>
        </w:rPr>
      </w:pPr>
      <w:r w:rsidRPr="00E733EC">
        <w:rPr>
          <w:rFonts w:asciiTheme="minorHAnsi" w:hAnsiTheme="minorHAnsi" w:cstheme="minorHAnsi"/>
          <w:noProof/>
        </w:rPr>
        <mc:AlternateContent>
          <mc:Choice Requires="wps">
            <w:drawing>
              <wp:anchor distT="0" distB="0" distL="114300" distR="114300" simplePos="0" relativeHeight="251706880" behindDoc="0" locked="0" layoutInCell="1" allowOverlap="1" wp14:anchorId="2D81AD62" wp14:editId="2EE4AA8C">
                <wp:simplePos x="0" y="0"/>
                <wp:positionH relativeFrom="column">
                  <wp:posOffset>-1494155</wp:posOffset>
                </wp:positionH>
                <wp:positionV relativeFrom="paragraph">
                  <wp:posOffset>166370</wp:posOffset>
                </wp:positionV>
                <wp:extent cx="7880350" cy="7943850"/>
                <wp:effectExtent l="0" t="0" r="6350" b="0"/>
                <wp:wrapNone/>
                <wp:docPr id="13" name="Zone de texte 13"/>
                <wp:cNvGraphicFramePr/>
                <a:graphic xmlns:a="http://schemas.openxmlformats.org/drawingml/2006/main">
                  <a:graphicData uri="http://schemas.microsoft.com/office/word/2010/wordprocessingShape">
                    <wps:wsp>
                      <wps:cNvSpPr txBox="1"/>
                      <wps:spPr>
                        <a:xfrm>
                          <a:off x="0" y="0"/>
                          <a:ext cx="7880350" cy="7943850"/>
                        </a:xfrm>
                        <a:custGeom>
                          <a:avLst/>
                          <a:gdLst>
                            <a:gd name="connsiteX0" fmla="*/ 0 w 7556500"/>
                            <a:gd name="connsiteY0" fmla="*/ 0 h 7543800"/>
                            <a:gd name="connsiteX1" fmla="*/ 7556500 w 7556500"/>
                            <a:gd name="connsiteY1" fmla="*/ 0 h 7543800"/>
                            <a:gd name="connsiteX2" fmla="*/ 7556500 w 7556500"/>
                            <a:gd name="connsiteY2" fmla="*/ 7543800 h 7543800"/>
                            <a:gd name="connsiteX3" fmla="*/ 0 w 7556500"/>
                            <a:gd name="connsiteY3" fmla="*/ 7543800 h 7543800"/>
                            <a:gd name="connsiteX4" fmla="*/ 0 w 7556500"/>
                            <a:gd name="connsiteY4" fmla="*/ 0 h 7543800"/>
                            <a:gd name="connsiteX0" fmla="*/ 0 w 7588250"/>
                            <a:gd name="connsiteY0" fmla="*/ 120650 h 7543800"/>
                            <a:gd name="connsiteX1" fmla="*/ 7588250 w 7588250"/>
                            <a:gd name="connsiteY1" fmla="*/ 0 h 7543800"/>
                            <a:gd name="connsiteX2" fmla="*/ 7588250 w 7588250"/>
                            <a:gd name="connsiteY2" fmla="*/ 7543800 h 7543800"/>
                            <a:gd name="connsiteX3" fmla="*/ 31750 w 7588250"/>
                            <a:gd name="connsiteY3" fmla="*/ 7543800 h 7543800"/>
                            <a:gd name="connsiteX4" fmla="*/ 0 w 7588250"/>
                            <a:gd name="connsiteY4" fmla="*/ 120650 h 7543800"/>
                            <a:gd name="connsiteX0" fmla="*/ 0 w 7588250"/>
                            <a:gd name="connsiteY0" fmla="*/ 0 h 7423150"/>
                            <a:gd name="connsiteX1" fmla="*/ 7588250 w 7588250"/>
                            <a:gd name="connsiteY1" fmla="*/ 82550 h 7423150"/>
                            <a:gd name="connsiteX2" fmla="*/ 7588250 w 7588250"/>
                            <a:gd name="connsiteY2" fmla="*/ 7423150 h 7423150"/>
                            <a:gd name="connsiteX3" fmla="*/ 31750 w 7588250"/>
                            <a:gd name="connsiteY3" fmla="*/ 7423150 h 7423150"/>
                            <a:gd name="connsiteX4" fmla="*/ 0 w 7588250"/>
                            <a:gd name="connsiteY4" fmla="*/ 0 h 7423150"/>
                            <a:gd name="connsiteX0" fmla="*/ 0 w 7588250"/>
                            <a:gd name="connsiteY0" fmla="*/ 0 h 7423150"/>
                            <a:gd name="connsiteX1" fmla="*/ 7588250 w 7588250"/>
                            <a:gd name="connsiteY1" fmla="*/ 82550 h 7423150"/>
                            <a:gd name="connsiteX2" fmla="*/ 7588250 w 7588250"/>
                            <a:gd name="connsiteY2" fmla="*/ 7423150 h 7423150"/>
                            <a:gd name="connsiteX3" fmla="*/ 31750 w 7588250"/>
                            <a:gd name="connsiteY3" fmla="*/ 7423150 h 7423150"/>
                            <a:gd name="connsiteX4" fmla="*/ 0 w 7588250"/>
                            <a:gd name="connsiteY4" fmla="*/ 0 h 7423150"/>
                            <a:gd name="connsiteX0" fmla="*/ 0 w 7620404"/>
                            <a:gd name="connsiteY0" fmla="*/ 41538 h 7370724"/>
                            <a:gd name="connsiteX1" fmla="*/ 7620404 w 7620404"/>
                            <a:gd name="connsiteY1" fmla="*/ 30124 h 7370724"/>
                            <a:gd name="connsiteX2" fmla="*/ 7620404 w 7620404"/>
                            <a:gd name="connsiteY2" fmla="*/ 7370724 h 7370724"/>
                            <a:gd name="connsiteX3" fmla="*/ 63904 w 7620404"/>
                            <a:gd name="connsiteY3" fmla="*/ 7370724 h 7370724"/>
                            <a:gd name="connsiteX4" fmla="*/ 0 w 7620404"/>
                            <a:gd name="connsiteY4" fmla="*/ 41538 h 7370724"/>
                            <a:gd name="connsiteX0" fmla="*/ 0 w 7620404"/>
                            <a:gd name="connsiteY0" fmla="*/ 61426 h 7390612"/>
                            <a:gd name="connsiteX1" fmla="*/ 7620404 w 7620404"/>
                            <a:gd name="connsiteY1" fmla="*/ 50012 h 7390612"/>
                            <a:gd name="connsiteX2" fmla="*/ 7620404 w 7620404"/>
                            <a:gd name="connsiteY2" fmla="*/ 7390612 h 7390612"/>
                            <a:gd name="connsiteX3" fmla="*/ 63904 w 7620404"/>
                            <a:gd name="connsiteY3" fmla="*/ 7390612 h 7390612"/>
                            <a:gd name="connsiteX4" fmla="*/ 0 w 7620404"/>
                            <a:gd name="connsiteY4" fmla="*/ 61426 h 7390612"/>
                            <a:gd name="connsiteX0" fmla="*/ 0 w 7620404"/>
                            <a:gd name="connsiteY0" fmla="*/ 44519 h 7373705"/>
                            <a:gd name="connsiteX1" fmla="*/ 7620404 w 7620404"/>
                            <a:gd name="connsiteY1" fmla="*/ 64426 h 7373705"/>
                            <a:gd name="connsiteX2" fmla="*/ 7620404 w 7620404"/>
                            <a:gd name="connsiteY2" fmla="*/ 7373705 h 7373705"/>
                            <a:gd name="connsiteX3" fmla="*/ 63904 w 7620404"/>
                            <a:gd name="connsiteY3" fmla="*/ 7373705 h 7373705"/>
                            <a:gd name="connsiteX4" fmla="*/ 0 w 7620404"/>
                            <a:gd name="connsiteY4" fmla="*/ 44519 h 7373705"/>
                            <a:gd name="connsiteX0" fmla="*/ 0 w 7620404"/>
                            <a:gd name="connsiteY0" fmla="*/ 34358 h 7363544"/>
                            <a:gd name="connsiteX1" fmla="*/ 7620404 w 7620404"/>
                            <a:gd name="connsiteY1" fmla="*/ 54265 h 7363544"/>
                            <a:gd name="connsiteX2" fmla="*/ 7620404 w 7620404"/>
                            <a:gd name="connsiteY2" fmla="*/ 7363544 h 7363544"/>
                            <a:gd name="connsiteX3" fmla="*/ 63904 w 7620404"/>
                            <a:gd name="connsiteY3" fmla="*/ 7363544 h 7363544"/>
                            <a:gd name="connsiteX4" fmla="*/ 0 w 7620404"/>
                            <a:gd name="connsiteY4" fmla="*/ 34358 h 7363544"/>
                            <a:gd name="connsiteX0" fmla="*/ 0 w 7620404"/>
                            <a:gd name="connsiteY0" fmla="*/ 21938 h 7351124"/>
                            <a:gd name="connsiteX1" fmla="*/ 7620404 w 7620404"/>
                            <a:gd name="connsiteY1" fmla="*/ 92177 h 7351124"/>
                            <a:gd name="connsiteX2" fmla="*/ 7620404 w 7620404"/>
                            <a:gd name="connsiteY2" fmla="*/ 7351124 h 7351124"/>
                            <a:gd name="connsiteX3" fmla="*/ 63904 w 7620404"/>
                            <a:gd name="connsiteY3" fmla="*/ 7351124 h 7351124"/>
                            <a:gd name="connsiteX4" fmla="*/ 0 w 7620404"/>
                            <a:gd name="connsiteY4" fmla="*/ 21938 h 7351124"/>
                            <a:gd name="connsiteX0" fmla="*/ 0 w 7620404"/>
                            <a:gd name="connsiteY0" fmla="*/ 31678 h 7360864"/>
                            <a:gd name="connsiteX1" fmla="*/ 7620404 w 7620404"/>
                            <a:gd name="connsiteY1" fmla="*/ 101917 h 7360864"/>
                            <a:gd name="connsiteX2" fmla="*/ 7620404 w 7620404"/>
                            <a:gd name="connsiteY2" fmla="*/ 7360864 h 7360864"/>
                            <a:gd name="connsiteX3" fmla="*/ 63904 w 7620404"/>
                            <a:gd name="connsiteY3" fmla="*/ 7360864 h 7360864"/>
                            <a:gd name="connsiteX4" fmla="*/ 0 w 7620404"/>
                            <a:gd name="connsiteY4" fmla="*/ 31678 h 73608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404" h="7360864">
                              <a:moveTo>
                                <a:pt x="0" y="31678"/>
                              </a:moveTo>
                              <a:cubicBezTo>
                                <a:pt x="2529417" y="-28507"/>
                                <a:pt x="5091015" y="-1762"/>
                                <a:pt x="7620404" y="101917"/>
                              </a:cubicBezTo>
                              <a:lnTo>
                                <a:pt x="7620404" y="7360864"/>
                              </a:lnTo>
                              <a:lnTo>
                                <a:pt x="63904" y="7360864"/>
                              </a:lnTo>
                              <a:lnTo>
                                <a:pt x="0" y="31678"/>
                              </a:lnTo>
                              <a:close/>
                            </a:path>
                          </a:pathLst>
                        </a:custGeom>
                        <a:solidFill>
                          <a:schemeClr val="accent6">
                            <a:lumMod val="75000"/>
                          </a:schemeClr>
                        </a:solidFill>
                        <a:ln w="6350">
                          <a:noFill/>
                        </a:ln>
                      </wps:spPr>
                      <wps:txbx>
                        <w:txbxContent>
                          <w:p w14:paraId="059EDAD1" w14:textId="2D5136B0" w:rsidR="0012397F" w:rsidRDefault="0012397F"/>
                          <w:p w14:paraId="1FABD53B" w14:textId="1E20035D" w:rsidR="0012397F" w:rsidRDefault="0012397F"/>
                          <w:p w14:paraId="4D2DD2D6" w14:textId="77777777" w:rsidR="0012397F" w:rsidRDefault="0012397F"/>
                          <w:p w14:paraId="28824999" w14:textId="3FC68BD1" w:rsidR="0012397F" w:rsidRPr="00B8179D" w:rsidRDefault="0012397F" w:rsidP="00364B8E">
                            <w:pPr>
                              <w:pStyle w:val="SI-PagedegardeTitre1"/>
                              <w:spacing w:after="0" w:line="240" w:lineRule="auto"/>
                              <w:ind w:left="1276"/>
                              <w:rPr>
                                <w:rFonts w:ascii="Arial" w:hAnsi="Arial" w:cs="Arial"/>
                                <w:b/>
                                <w:bCs/>
                                <w:color w:val="FFFFFF" w:themeColor="background1"/>
                                <w:sz w:val="70"/>
                                <w:szCs w:val="70"/>
                              </w:rPr>
                            </w:pPr>
                            <w:r w:rsidRPr="00B8179D">
                              <w:rPr>
                                <w:rFonts w:ascii="Arial" w:hAnsi="Arial" w:cs="Arial"/>
                                <w:b/>
                                <w:bCs/>
                                <w:color w:val="FFFFFF" w:themeColor="background1"/>
                                <w:sz w:val="70"/>
                                <w:szCs w:val="70"/>
                              </w:rPr>
                              <w:t>Guide méthodologique</w:t>
                            </w:r>
                            <w:r>
                              <w:rPr>
                                <w:rFonts w:ascii="Arial" w:hAnsi="Arial" w:cs="Arial"/>
                                <w:b/>
                                <w:bCs/>
                                <w:color w:val="FFFFFF" w:themeColor="background1"/>
                                <w:sz w:val="70"/>
                                <w:szCs w:val="70"/>
                              </w:rPr>
                              <w:t xml:space="preserve"> t</w:t>
                            </w:r>
                            <w:r w:rsidRPr="00B8179D">
                              <w:rPr>
                                <w:rFonts w:ascii="Arial" w:hAnsi="Arial" w:cs="Arial"/>
                                <w:b/>
                                <w:bCs/>
                                <w:color w:val="FFFFFF" w:themeColor="background1"/>
                                <w:sz w:val="70"/>
                                <w:szCs w:val="70"/>
                              </w:rPr>
                              <w:t xml:space="preserve">ype </w:t>
                            </w:r>
                            <w:r>
                              <w:rPr>
                                <w:rFonts w:ascii="Arial" w:hAnsi="Arial" w:cs="Arial"/>
                                <w:b/>
                                <w:bCs/>
                                <w:color w:val="FFFFFF" w:themeColor="background1"/>
                                <w:sz w:val="70"/>
                                <w:szCs w:val="70"/>
                              </w:rPr>
                              <w:t xml:space="preserve">de </w:t>
                            </w:r>
                            <w:r w:rsidRPr="00B8179D">
                              <w:rPr>
                                <w:rFonts w:ascii="Arial" w:hAnsi="Arial" w:cs="Arial"/>
                                <w:b/>
                                <w:bCs/>
                                <w:color w:val="FFFFFF" w:themeColor="background1"/>
                                <w:sz w:val="70"/>
                                <w:szCs w:val="70"/>
                              </w:rPr>
                              <w:t>contrôle interne pour un OPH</w:t>
                            </w:r>
                          </w:p>
                          <w:p w14:paraId="713B777A" w14:textId="74C7A2C5" w:rsidR="0012397F" w:rsidRDefault="0012397F"/>
                          <w:p w14:paraId="29BC4D30" w14:textId="3964BA0E" w:rsidR="0012397F" w:rsidRDefault="0012397F"/>
                          <w:p w14:paraId="68426E38" w14:textId="578B50F4" w:rsidR="0012397F" w:rsidRDefault="0012397F"/>
                          <w:p w14:paraId="16AD8F16" w14:textId="0C6A0FAC" w:rsidR="0012397F" w:rsidRDefault="0012397F"/>
                          <w:p w14:paraId="5BE7E8FD" w14:textId="7ACA71A8" w:rsidR="0012397F" w:rsidRDefault="0012397F"/>
                          <w:p w14:paraId="4377270D" w14:textId="77777777" w:rsidR="0012397F" w:rsidRDefault="0012397F"/>
                          <w:p w14:paraId="75DF4661" w14:textId="36E5D079" w:rsidR="0012397F" w:rsidRDefault="0012397F" w:rsidP="00C90BC6">
                            <w:pPr>
                              <w:ind w:right="263"/>
                              <w:jc w:val="right"/>
                            </w:pPr>
                          </w:p>
                          <w:p w14:paraId="14AAAE79" w14:textId="77777777" w:rsidR="0012397F" w:rsidRDefault="0012397F">
                            <w:pPr>
                              <w:rPr>
                                <w:noProof/>
                              </w:rPr>
                            </w:pPr>
                          </w:p>
                          <w:p w14:paraId="18086BC2" w14:textId="77777777" w:rsidR="0012397F" w:rsidRDefault="0012397F">
                            <w:pPr>
                              <w:rPr>
                                <w:noProof/>
                              </w:rPr>
                            </w:pPr>
                          </w:p>
                          <w:p w14:paraId="171477DE" w14:textId="77777777" w:rsidR="0012397F" w:rsidRDefault="0012397F">
                            <w:pPr>
                              <w:rPr>
                                <w:noProof/>
                              </w:rPr>
                            </w:pPr>
                          </w:p>
                          <w:p w14:paraId="531951EF" w14:textId="77777777" w:rsidR="0012397F" w:rsidRDefault="0012397F">
                            <w:pPr>
                              <w:rPr>
                                <w:noProof/>
                              </w:rPr>
                            </w:pPr>
                          </w:p>
                          <w:p w14:paraId="1236B805" w14:textId="77777777" w:rsidR="0012397F" w:rsidRDefault="0012397F">
                            <w:pPr>
                              <w:rPr>
                                <w:noProof/>
                              </w:rPr>
                            </w:pPr>
                          </w:p>
                          <w:p w14:paraId="6C4AE658" w14:textId="77777777" w:rsidR="0012397F" w:rsidRDefault="0012397F">
                            <w:pPr>
                              <w:rPr>
                                <w:noProof/>
                              </w:rPr>
                            </w:pPr>
                          </w:p>
                          <w:p w14:paraId="3E402A30" w14:textId="77777777" w:rsidR="0012397F" w:rsidRDefault="0012397F">
                            <w:pPr>
                              <w:rPr>
                                <w:noProof/>
                              </w:rPr>
                            </w:pPr>
                          </w:p>
                          <w:p w14:paraId="7ECF20B2" w14:textId="77777777" w:rsidR="0012397F" w:rsidRDefault="0012397F">
                            <w:pPr>
                              <w:rPr>
                                <w:noProof/>
                              </w:rPr>
                            </w:pPr>
                          </w:p>
                          <w:p w14:paraId="38260966" w14:textId="77777777" w:rsidR="0012397F" w:rsidRDefault="0012397F">
                            <w:pPr>
                              <w:rPr>
                                <w:noProof/>
                              </w:rPr>
                            </w:pPr>
                          </w:p>
                          <w:p w14:paraId="0088A9CD" w14:textId="77777777" w:rsidR="0012397F" w:rsidRDefault="0012397F" w:rsidP="00085771">
                            <w:pPr>
                              <w:jc w:val="right"/>
                              <w:rPr>
                                <w:noProof/>
                              </w:rPr>
                            </w:pPr>
                          </w:p>
                          <w:p w14:paraId="54047F47" w14:textId="77777777" w:rsidR="0012397F" w:rsidRDefault="0012397F" w:rsidP="00085771">
                            <w:pPr>
                              <w:jc w:val="right"/>
                              <w:rPr>
                                <w:noProof/>
                              </w:rPr>
                            </w:pPr>
                          </w:p>
                          <w:p w14:paraId="78261866" w14:textId="77777777" w:rsidR="0012397F" w:rsidRDefault="0012397F" w:rsidP="00085771">
                            <w:pPr>
                              <w:jc w:val="right"/>
                              <w:rPr>
                                <w:noProof/>
                              </w:rPr>
                            </w:pPr>
                          </w:p>
                          <w:p w14:paraId="23E424AB" w14:textId="4B939774" w:rsidR="0012397F" w:rsidRDefault="0012397F" w:rsidP="00085771">
                            <w:pPr>
                              <w:jc w:val="right"/>
                            </w:pPr>
                            <w:r w:rsidRPr="00817640">
                              <w:rPr>
                                <w:noProof/>
                              </w:rPr>
                              <w:drawing>
                                <wp:inline distT="0" distB="0" distL="0" distR="0" wp14:anchorId="0FBC4B90" wp14:editId="45AB994C">
                                  <wp:extent cx="1961352" cy="517009"/>
                                  <wp:effectExtent l="0" t="0" r="127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7216" cy="521191"/>
                                          </a:xfrm>
                                          <a:prstGeom prst="rect">
                                            <a:avLst/>
                                          </a:prstGeom>
                                          <a:noFill/>
                                          <a:ln>
                                            <a:noFill/>
                                          </a:ln>
                                        </pic:spPr>
                                      </pic:pic>
                                    </a:graphicData>
                                  </a:graphic>
                                </wp:inline>
                              </w:drawing>
                            </w:r>
                          </w:p>
                          <w:p w14:paraId="21BFC2A0" w14:textId="6D80CA43" w:rsidR="0012397F" w:rsidRDefault="0012397F"/>
                          <w:p w14:paraId="00DC5EE9" w14:textId="1FDE62CE" w:rsidR="0012397F" w:rsidRDefault="0012397F"/>
                          <w:p w14:paraId="31814860" w14:textId="47C24A4D" w:rsidR="0012397F" w:rsidRDefault="0012397F"/>
                          <w:p w14:paraId="03A94FBE" w14:textId="1164ED10" w:rsidR="0012397F" w:rsidRDefault="0012397F"/>
                          <w:p w14:paraId="67E74BC3" w14:textId="2F526696" w:rsidR="0012397F" w:rsidRDefault="0012397F"/>
                          <w:p w14:paraId="07364DCE" w14:textId="49538BFC" w:rsidR="0012397F" w:rsidRDefault="0012397F"/>
                          <w:p w14:paraId="252E2C93" w14:textId="7770B7B3" w:rsidR="0012397F" w:rsidRDefault="0012397F"/>
                          <w:p w14:paraId="3A4445FD" w14:textId="683DCD67" w:rsidR="0012397F" w:rsidRDefault="0012397F"/>
                          <w:p w14:paraId="25FDE819" w14:textId="77777777" w:rsidR="0012397F" w:rsidRDefault="001239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AD62" id="Zone de texte 13" o:spid="_x0000_s1026" style="position:absolute;left:0;text-align:left;margin-left:-117.65pt;margin-top:13.1pt;width:620.5pt;height:6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404,73608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" adj="-11796480,,5400" path="m,31678c2529417,-28507,5091015,-1762,7620404,101917r,7258947l63904,7360864,,31678xe" fillcolor="#e36c0a [2409]" stroked="f" strokeweight=".5pt">
                <v:stroke joinstyle="miter"/>
                <v:formulas/>
                <v:path arrowok="t" o:connecttype="custom" o:connectlocs="0,34187;7880350,109989;7880350,7943850;66084,7943850;0,34187" o:connectangles="0,0,0,0,0" textboxrect="0,0,7620404,7360864"/>
                <v:textbox>
                  <w:txbxContent>
                    <w:p w14:paraId="059EDAD1" w14:textId="2D5136B0" w:rsidR="0012397F" w:rsidRDefault="0012397F"/>
                    <w:p w14:paraId="1FABD53B" w14:textId="1E20035D" w:rsidR="0012397F" w:rsidRDefault="0012397F"/>
                    <w:p w14:paraId="4D2DD2D6" w14:textId="77777777" w:rsidR="0012397F" w:rsidRDefault="0012397F"/>
                    <w:p w14:paraId="28824999" w14:textId="3FC68BD1" w:rsidR="0012397F" w:rsidRPr="00B8179D" w:rsidRDefault="0012397F" w:rsidP="00364B8E">
                      <w:pPr>
                        <w:pStyle w:val="SI-PagedegardeTitre1"/>
                        <w:spacing w:after="0" w:line="240" w:lineRule="auto"/>
                        <w:ind w:left="1276"/>
                        <w:rPr>
                          <w:rFonts w:ascii="Arial" w:hAnsi="Arial" w:cs="Arial"/>
                          <w:b/>
                          <w:bCs/>
                          <w:color w:val="FFFFFF" w:themeColor="background1"/>
                          <w:sz w:val="70"/>
                          <w:szCs w:val="70"/>
                        </w:rPr>
                      </w:pPr>
                      <w:r w:rsidRPr="00B8179D">
                        <w:rPr>
                          <w:rFonts w:ascii="Arial" w:hAnsi="Arial" w:cs="Arial"/>
                          <w:b/>
                          <w:bCs/>
                          <w:color w:val="FFFFFF" w:themeColor="background1"/>
                          <w:sz w:val="70"/>
                          <w:szCs w:val="70"/>
                        </w:rPr>
                        <w:t>Guide méthodologique</w:t>
                      </w:r>
                      <w:r>
                        <w:rPr>
                          <w:rFonts w:ascii="Arial" w:hAnsi="Arial" w:cs="Arial"/>
                          <w:b/>
                          <w:bCs/>
                          <w:color w:val="FFFFFF" w:themeColor="background1"/>
                          <w:sz w:val="70"/>
                          <w:szCs w:val="70"/>
                        </w:rPr>
                        <w:t xml:space="preserve"> t</w:t>
                      </w:r>
                      <w:r w:rsidRPr="00B8179D">
                        <w:rPr>
                          <w:rFonts w:ascii="Arial" w:hAnsi="Arial" w:cs="Arial"/>
                          <w:b/>
                          <w:bCs/>
                          <w:color w:val="FFFFFF" w:themeColor="background1"/>
                          <w:sz w:val="70"/>
                          <w:szCs w:val="70"/>
                        </w:rPr>
                        <w:t xml:space="preserve">ype </w:t>
                      </w:r>
                      <w:r>
                        <w:rPr>
                          <w:rFonts w:ascii="Arial" w:hAnsi="Arial" w:cs="Arial"/>
                          <w:b/>
                          <w:bCs/>
                          <w:color w:val="FFFFFF" w:themeColor="background1"/>
                          <w:sz w:val="70"/>
                          <w:szCs w:val="70"/>
                        </w:rPr>
                        <w:t xml:space="preserve">de </w:t>
                      </w:r>
                      <w:r w:rsidRPr="00B8179D">
                        <w:rPr>
                          <w:rFonts w:ascii="Arial" w:hAnsi="Arial" w:cs="Arial"/>
                          <w:b/>
                          <w:bCs/>
                          <w:color w:val="FFFFFF" w:themeColor="background1"/>
                          <w:sz w:val="70"/>
                          <w:szCs w:val="70"/>
                        </w:rPr>
                        <w:t>contrôle interne pour un OPH</w:t>
                      </w:r>
                    </w:p>
                    <w:p w14:paraId="713B777A" w14:textId="74C7A2C5" w:rsidR="0012397F" w:rsidRDefault="0012397F"/>
                    <w:p w14:paraId="29BC4D30" w14:textId="3964BA0E" w:rsidR="0012397F" w:rsidRDefault="0012397F"/>
                    <w:p w14:paraId="68426E38" w14:textId="578B50F4" w:rsidR="0012397F" w:rsidRDefault="0012397F"/>
                    <w:p w14:paraId="16AD8F16" w14:textId="0C6A0FAC" w:rsidR="0012397F" w:rsidRDefault="0012397F"/>
                    <w:p w14:paraId="5BE7E8FD" w14:textId="7ACA71A8" w:rsidR="0012397F" w:rsidRDefault="0012397F"/>
                    <w:p w14:paraId="4377270D" w14:textId="77777777" w:rsidR="0012397F" w:rsidRDefault="0012397F"/>
                    <w:p w14:paraId="75DF4661" w14:textId="36E5D079" w:rsidR="0012397F" w:rsidRDefault="0012397F" w:rsidP="00C90BC6">
                      <w:pPr>
                        <w:ind w:right="263"/>
                        <w:jc w:val="right"/>
                      </w:pPr>
                    </w:p>
                    <w:p w14:paraId="14AAAE79" w14:textId="77777777" w:rsidR="0012397F" w:rsidRDefault="0012397F">
                      <w:pPr>
                        <w:rPr>
                          <w:noProof/>
                        </w:rPr>
                      </w:pPr>
                    </w:p>
                    <w:p w14:paraId="18086BC2" w14:textId="77777777" w:rsidR="0012397F" w:rsidRDefault="0012397F">
                      <w:pPr>
                        <w:rPr>
                          <w:noProof/>
                        </w:rPr>
                      </w:pPr>
                    </w:p>
                    <w:p w14:paraId="171477DE" w14:textId="77777777" w:rsidR="0012397F" w:rsidRDefault="0012397F">
                      <w:pPr>
                        <w:rPr>
                          <w:noProof/>
                        </w:rPr>
                      </w:pPr>
                    </w:p>
                    <w:p w14:paraId="531951EF" w14:textId="77777777" w:rsidR="0012397F" w:rsidRDefault="0012397F">
                      <w:pPr>
                        <w:rPr>
                          <w:noProof/>
                        </w:rPr>
                      </w:pPr>
                    </w:p>
                    <w:p w14:paraId="1236B805" w14:textId="77777777" w:rsidR="0012397F" w:rsidRDefault="0012397F">
                      <w:pPr>
                        <w:rPr>
                          <w:noProof/>
                        </w:rPr>
                      </w:pPr>
                    </w:p>
                    <w:p w14:paraId="6C4AE658" w14:textId="77777777" w:rsidR="0012397F" w:rsidRDefault="0012397F">
                      <w:pPr>
                        <w:rPr>
                          <w:noProof/>
                        </w:rPr>
                      </w:pPr>
                    </w:p>
                    <w:p w14:paraId="3E402A30" w14:textId="77777777" w:rsidR="0012397F" w:rsidRDefault="0012397F">
                      <w:pPr>
                        <w:rPr>
                          <w:noProof/>
                        </w:rPr>
                      </w:pPr>
                    </w:p>
                    <w:p w14:paraId="7ECF20B2" w14:textId="77777777" w:rsidR="0012397F" w:rsidRDefault="0012397F">
                      <w:pPr>
                        <w:rPr>
                          <w:noProof/>
                        </w:rPr>
                      </w:pPr>
                    </w:p>
                    <w:p w14:paraId="38260966" w14:textId="77777777" w:rsidR="0012397F" w:rsidRDefault="0012397F">
                      <w:pPr>
                        <w:rPr>
                          <w:noProof/>
                        </w:rPr>
                      </w:pPr>
                    </w:p>
                    <w:p w14:paraId="0088A9CD" w14:textId="77777777" w:rsidR="0012397F" w:rsidRDefault="0012397F" w:rsidP="00085771">
                      <w:pPr>
                        <w:jc w:val="right"/>
                        <w:rPr>
                          <w:noProof/>
                        </w:rPr>
                      </w:pPr>
                    </w:p>
                    <w:p w14:paraId="54047F47" w14:textId="77777777" w:rsidR="0012397F" w:rsidRDefault="0012397F" w:rsidP="00085771">
                      <w:pPr>
                        <w:jc w:val="right"/>
                        <w:rPr>
                          <w:noProof/>
                        </w:rPr>
                      </w:pPr>
                    </w:p>
                    <w:p w14:paraId="78261866" w14:textId="77777777" w:rsidR="0012397F" w:rsidRDefault="0012397F" w:rsidP="00085771">
                      <w:pPr>
                        <w:jc w:val="right"/>
                        <w:rPr>
                          <w:noProof/>
                        </w:rPr>
                      </w:pPr>
                    </w:p>
                    <w:p w14:paraId="23E424AB" w14:textId="4B939774" w:rsidR="0012397F" w:rsidRDefault="0012397F" w:rsidP="00085771">
                      <w:pPr>
                        <w:jc w:val="right"/>
                      </w:pPr>
                      <w:r w:rsidRPr="00817640">
                        <w:rPr>
                          <w:noProof/>
                        </w:rPr>
                        <w:drawing>
                          <wp:inline distT="0" distB="0" distL="0" distR="0" wp14:anchorId="0FBC4B90" wp14:editId="45AB994C">
                            <wp:extent cx="1961352" cy="517009"/>
                            <wp:effectExtent l="0" t="0" r="127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7216" cy="521191"/>
                                    </a:xfrm>
                                    <a:prstGeom prst="rect">
                                      <a:avLst/>
                                    </a:prstGeom>
                                    <a:noFill/>
                                    <a:ln>
                                      <a:noFill/>
                                    </a:ln>
                                  </pic:spPr>
                                </pic:pic>
                              </a:graphicData>
                            </a:graphic>
                          </wp:inline>
                        </w:drawing>
                      </w:r>
                    </w:p>
                    <w:p w14:paraId="21BFC2A0" w14:textId="6D80CA43" w:rsidR="0012397F" w:rsidRDefault="0012397F"/>
                    <w:p w14:paraId="00DC5EE9" w14:textId="1FDE62CE" w:rsidR="0012397F" w:rsidRDefault="0012397F"/>
                    <w:p w14:paraId="31814860" w14:textId="47C24A4D" w:rsidR="0012397F" w:rsidRDefault="0012397F"/>
                    <w:p w14:paraId="03A94FBE" w14:textId="1164ED10" w:rsidR="0012397F" w:rsidRDefault="0012397F"/>
                    <w:p w14:paraId="67E74BC3" w14:textId="2F526696" w:rsidR="0012397F" w:rsidRDefault="0012397F"/>
                    <w:p w14:paraId="07364DCE" w14:textId="49538BFC" w:rsidR="0012397F" w:rsidRDefault="0012397F"/>
                    <w:p w14:paraId="252E2C93" w14:textId="7770B7B3" w:rsidR="0012397F" w:rsidRDefault="0012397F"/>
                    <w:p w14:paraId="3A4445FD" w14:textId="683DCD67" w:rsidR="0012397F" w:rsidRDefault="0012397F"/>
                    <w:p w14:paraId="25FDE819" w14:textId="77777777" w:rsidR="0012397F" w:rsidRDefault="0012397F"/>
                  </w:txbxContent>
                </v:textbox>
              </v:shape>
            </w:pict>
          </mc:Fallback>
        </mc:AlternateContent>
      </w:r>
    </w:p>
    <w:p w14:paraId="54F85BA5" w14:textId="531215A7" w:rsidR="00B044B7" w:rsidRPr="00E733EC" w:rsidRDefault="00B044B7" w:rsidP="00252974">
      <w:pPr>
        <w:rPr>
          <w:rFonts w:asciiTheme="minorHAnsi" w:hAnsiTheme="minorHAnsi" w:cstheme="minorHAnsi"/>
        </w:rPr>
      </w:pPr>
    </w:p>
    <w:p w14:paraId="04DCCCCB" w14:textId="7FF11A6F" w:rsidR="00B044B7" w:rsidRPr="00E733EC" w:rsidRDefault="00B044B7" w:rsidP="00252974">
      <w:pPr>
        <w:rPr>
          <w:rFonts w:asciiTheme="minorHAnsi" w:hAnsiTheme="minorHAnsi" w:cstheme="minorHAnsi"/>
        </w:rPr>
      </w:pPr>
    </w:p>
    <w:p w14:paraId="6AD5AE68" w14:textId="625D267C" w:rsidR="00B044B7" w:rsidRPr="00E733EC" w:rsidRDefault="00B044B7" w:rsidP="00252974">
      <w:pPr>
        <w:rPr>
          <w:rFonts w:asciiTheme="minorHAnsi" w:hAnsiTheme="minorHAnsi" w:cstheme="minorHAnsi"/>
        </w:rPr>
      </w:pPr>
    </w:p>
    <w:p w14:paraId="5BF98CD2" w14:textId="602AEEA4" w:rsidR="002F652C" w:rsidRPr="00E733EC" w:rsidRDefault="002F652C" w:rsidP="00252974">
      <w:pPr>
        <w:rPr>
          <w:rFonts w:asciiTheme="minorHAnsi" w:hAnsiTheme="minorHAnsi" w:cstheme="minorHAnsi"/>
        </w:rPr>
      </w:pPr>
    </w:p>
    <w:p w14:paraId="77F57EE3" w14:textId="428E6CC1" w:rsidR="002F652C" w:rsidRPr="00E733EC" w:rsidRDefault="002F652C" w:rsidP="00252974">
      <w:pPr>
        <w:rPr>
          <w:rFonts w:asciiTheme="minorHAnsi" w:hAnsiTheme="minorHAnsi" w:cstheme="minorHAnsi"/>
        </w:rPr>
      </w:pPr>
    </w:p>
    <w:p w14:paraId="642BC437" w14:textId="6B8B46B6" w:rsidR="002F652C" w:rsidRPr="00E733EC" w:rsidRDefault="002F652C" w:rsidP="00252974">
      <w:pPr>
        <w:rPr>
          <w:rFonts w:asciiTheme="minorHAnsi" w:hAnsiTheme="minorHAnsi" w:cstheme="minorHAnsi"/>
        </w:rPr>
      </w:pPr>
    </w:p>
    <w:p w14:paraId="48F0FF30" w14:textId="0D429DD5" w:rsidR="002F652C" w:rsidRPr="00E733EC" w:rsidRDefault="002F652C" w:rsidP="00252974">
      <w:pPr>
        <w:rPr>
          <w:rFonts w:asciiTheme="minorHAnsi" w:hAnsiTheme="minorHAnsi" w:cstheme="minorHAnsi"/>
        </w:rPr>
      </w:pPr>
    </w:p>
    <w:p w14:paraId="5F2BD810" w14:textId="535E7393" w:rsidR="002F652C" w:rsidRPr="00E733EC" w:rsidRDefault="002F652C" w:rsidP="00252974">
      <w:pPr>
        <w:rPr>
          <w:rFonts w:asciiTheme="minorHAnsi" w:hAnsiTheme="minorHAnsi" w:cstheme="minorHAnsi"/>
        </w:rPr>
      </w:pPr>
    </w:p>
    <w:p w14:paraId="77F61966" w14:textId="5E6623A4" w:rsidR="002F652C" w:rsidRPr="00E733EC" w:rsidRDefault="002F652C" w:rsidP="00252974">
      <w:pPr>
        <w:rPr>
          <w:rFonts w:asciiTheme="minorHAnsi" w:hAnsiTheme="minorHAnsi" w:cstheme="minorHAnsi"/>
        </w:rPr>
      </w:pPr>
    </w:p>
    <w:p w14:paraId="2E18A4C7" w14:textId="1EB49756" w:rsidR="002F652C" w:rsidRPr="00E733EC" w:rsidRDefault="002F652C" w:rsidP="00252974">
      <w:pPr>
        <w:rPr>
          <w:rFonts w:asciiTheme="minorHAnsi" w:hAnsiTheme="minorHAnsi" w:cstheme="minorHAnsi"/>
        </w:rPr>
      </w:pPr>
    </w:p>
    <w:p w14:paraId="0BBE1E97" w14:textId="767B515F" w:rsidR="002F652C" w:rsidRPr="00E733EC" w:rsidRDefault="002F652C" w:rsidP="00252974">
      <w:pPr>
        <w:rPr>
          <w:rFonts w:asciiTheme="minorHAnsi" w:hAnsiTheme="minorHAnsi" w:cstheme="minorHAnsi"/>
        </w:rPr>
      </w:pPr>
    </w:p>
    <w:p w14:paraId="2C375305" w14:textId="13299BD0" w:rsidR="002F652C" w:rsidRPr="00E733EC" w:rsidRDefault="002F652C" w:rsidP="00252974">
      <w:pPr>
        <w:rPr>
          <w:rFonts w:asciiTheme="minorHAnsi" w:hAnsiTheme="minorHAnsi" w:cstheme="minorHAnsi"/>
        </w:rPr>
      </w:pPr>
    </w:p>
    <w:p w14:paraId="6E2F4989" w14:textId="42C5A633" w:rsidR="002F652C" w:rsidRPr="00E733EC" w:rsidRDefault="002F652C" w:rsidP="00252974">
      <w:pPr>
        <w:rPr>
          <w:rFonts w:asciiTheme="minorHAnsi" w:hAnsiTheme="minorHAnsi" w:cstheme="minorHAnsi"/>
        </w:rPr>
      </w:pPr>
    </w:p>
    <w:p w14:paraId="2B3C59FA" w14:textId="111E880D" w:rsidR="00AF6AED" w:rsidRPr="00E733EC" w:rsidRDefault="00085771" w:rsidP="00252974">
      <w:pPr>
        <w:rPr>
          <w:rFonts w:asciiTheme="minorHAnsi" w:hAnsiTheme="minorHAnsi" w:cstheme="minorHAnsi"/>
        </w:rPr>
      </w:pPr>
      <w:r w:rsidRPr="00E733EC">
        <w:rPr>
          <w:rFonts w:asciiTheme="minorHAnsi" w:hAnsiTheme="minorHAnsi" w:cstheme="minorHAnsi"/>
          <w:noProof/>
        </w:rPr>
        <mc:AlternateContent>
          <mc:Choice Requires="wps">
            <w:drawing>
              <wp:anchor distT="0" distB="0" distL="114300" distR="114300" simplePos="0" relativeHeight="251708928" behindDoc="0" locked="0" layoutInCell="1" allowOverlap="1" wp14:anchorId="6360BE71" wp14:editId="49DE1973">
                <wp:simplePos x="0" y="0"/>
                <wp:positionH relativeFrom="column">
                  <wp:posOffset>-446406</wp:posOffset>
                </wp:positionH>
                <wp:positionV relativeFrom="paragraph">
                  <wp:posOffset>3274695</wp:posOffset>
                </wp:positionV>
                <wp:extent cx="1781175" cy="387350"/>
                <wp:effectExtent l="0" t="0" r="9525" b="0"/>
                <wp:wrapNone/>
                <wp:docPr id="30" name="Rectangle : coins arrondis 30"/>
                <wp:cNvGraphicFramePr/>
                <a:graphic xmlns:a="http://schemas.openxmlformats.org/drawingml/2006/main">
                  <a:graphicData uri="http://schemas.microsoft.com/office/word/2010/wordprocessingShape">
                    <wps:wsp>
                      <wps:cNvSpPr/>
                      <wps:spPr>
                        <a:xfrm>
                          <a:off x="0" y="0"/>
                          <a:ext cx="1781175" cy="387350"/>
                        </a:xfrm>
                        <a:prstGeom prst="round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9CCEF5" w14:textId="0755637E" w:rsidR="0012397F" w:rsidRPr="00FF2AEF" w:rsidRDefault="00917EFF" w:rsidP="00963B7A">
                            <w:pPr>
                              <w:spacing w:before="0" w:line="240" w:lineRule="auto"/>
                              <w:jc w:val="center"/>
                              <w:rPr>
                                <w:rFonts w:asciiTheme="minorHAnsi" w:hAnsiTheme="minorHAnsi"/>
                                <w:b/>
                                <w:bCs/>
                                <w:sz w:val="24"/>
                                <w:szCs w:val="28"/>
                              </w:rPr>
                            </w:pPr>
                            <w:r>
                              <w:rPr>
                                <w:rFonts w:asciiTheme="minorHAnsi" w:hAnsiTheme="minorHAnsi"/>
                                <w:b/>
                                <w:bCs/>
                                <w:sz w:val="24"/>
                                <w:szCs w:val="28"/>
                              </w:rPr>
                              <w:t>décembre</w:t>
                            </w:r>
                            <w:r w:rsidR="0012397F" w:rsidRPr="00FF2AEF">
                              <w:rPr>
                                <w:rFonts w:asciiTheme="minorHAnsi" w:hAnsiTheme="minorHAnsi"/>
                                <w:b/>
                                <w:bCs/>
                                <w:sz w:val="24"/>
                                <w:szCs w:val="28"/>
                              </w:rPr>
                              <w:t xml:space="preserve"> 202</w:t>
                            </w:r>
                            <w:r w:rsidR="00820968">
                              <w:rPr>
                                <w:rFonts w:asciiTheme="minorHAnsi" w:hAnsiTheme="minorHAnsi"/>
                                <w:b/>
                                <w:bCs/>
                                <w:sz w:val="24"/>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0BE71" id="Rectangle : coins arrondis 30" o:spid="_x0000_s1027" style="position:absolute;left:0;text-align:left;margin-left:-35.15pt;margin-top:257.85pt;width:140.25pt;height:3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" fillcolor="#17365d [2415]" stroked="f" strokeweight="2pt">
                <v:textbox>
                  <w:txbxContent>
                    <w:p w14:paraId="6D9CCEF5" w14:textId="0755637E" w:rsidR="0012397F" w:rsidRPr="00FF2AEF" w:rsidRDefault="00917EFF" w:rsidP="00963B7A">
                      <w:pPr>
                        <w:spacing w:before="0" w:line="240" w:lineRule="auto"/>
                        <w:jc w:val="center"/>
                        <w:rPr>
                          <w:rFonts w:asciiTheme="minorHAnsi" w:hAnsiTheme="minorHAnsi"/>
                          <w:b/>
                          <w:bCs/>
                          <w:sz w:val="24"/>
                          <w:szCs w:val="28"/>
                        </w:rPr>
                      </w:pPr>
                      <w:r>
                        <w:rPr>
                          <w:rFonts w:asciiTheme="minorHAnsi" w:hAnsiTheme="minorHAnsi"/>
                          <w:b/>
                          <w:bCs/>
                          <w:sz w:val="24"/>
                          <w:szCs w:val="28"/>
                        </w:rPr>
                        <w:t>décembre</w:t>
                      </w:r>
                      <w:r w:rsidR="0012397F" w:rsidRPr="00FF2AEF">
                        <w:rPr>
                          <w:rFonts w:asciiTheme="minorHAnsi" w:hAnsiTheme="minorHAnsi"/>
                          <w:b/>
                          <w:bCs/>
                          <w:sz w:val="24"/>
                          <w:szCs w:val="28"/>
                        </w:rPr>
                        <w:t xml:space="preserve"> 202</w:t>
                      </w:r>
                      <w:r w:rsidR="00820968">
                        <w:rPr>
                          <w:rFonts w:asciiTheme="minorHAnsi" w:hAnsiTheme="minorHAnsi"/>
                          <w:b/>
                          <w:bCs/>
                          <w:sz w:val="24"/>
                          <w:szCs w:val="28"/>
                        </w:rPr>
                        <w:t>3</w:t>
                      </w:r>
                    </w:p>
                  </w:txbxContent>
                </v:textbox>
              </v:roundrect>
            </w:pict>
          </mc:Fallback>
        </mc:AlternateContent>
      </w:r>
      <w:r w:rsidR="00AF6AED" w:rsidRPr="00E733EC">
        <w:rPr>
          <w:rFonts w:asciiTheme="minorHAnsi" w:hAnsiTheme="minorHAnsi" w:cstheme="minorHAnsi"/>
        </w:rPr>
        <w:br w:type="page"/>
      </w:r>
    </w:p>
    <w:p w14:paraId="4554A270" w14:textId="37371CC6" w:rsidR="00150C61" w:rsidRPr="0050088B" w:rsidRDefault="00150C61" w:rsidP="00AB520E">
      <w:pPr>
        <w:pStyle w:val="SI-PagedegardeTitre2"/>
      </w:pPr>
      <w:r w:rsidRPr="0050088B">
        <w:lastRenderedPageBreak/>
        <w:t>Sommaire</w:t>
      </w:r>
    </w:p>
    <w:sdt>
      <w:sdtPr>
        <w:rPr>
          <w:rFonts w:ascii="Arial Narrow" w:hAnsi="Arial Narrow" w:cs="Times New Roman"/>
          <w:b w:val="0"/>
          <w:smallCaps/>
          <w:noProof/>
          <w:sz w:val="22"/>
          <w:szCs w:val="22"/>
        </w:rPr>
        <w:id w:val="1206829775"/>
        <w:docPartObj>
          <w:docPartGallery w:val="Table of Contents"/>
          <w:docPartUnique/>
        </w:docPartObj>
      </w:sdtPr>
      <w:sdtEndPr>
        <w:rPr>
          <w:rFonts w:asciiTheme="minorHAnsi" w:hAnsiTheme="minorHAnsi" w:cstheme="minorHAnsi"/>
          <w:b/>
          <w:smallCaps w:val="0"/>
          <w:noProof w:val="0"/>
          <w:sz w:val="20"/>
          <w:szCs w:val="20"/>
        </w:rPr>
      </w:sdtEndPr>
      <w:sdtContent>
        <w:p w14:paraId="20E6B860" w14:textId="6F4C04DC" w:rsidR="00085771" w:rsidRDefault="00862901">
          <w:pPr>
            <w:pStyle w:val="TM2"/>
            <w:tabs>
              <w:tab w:val="left" w:pos="400"/>
            </w:tabs>
            <w:rPr>
              <w:rFonts w:eastAsiaTheme="minorEastAsia" w:cstheme="minorBidi"/>
              <w:b w:val="0"/>
              <w:bCs w:val="0"/>
              <w:noProof/>
              <w:sz w:val="22"/>
              <w:szCs w:val="22"/>
            </w:rPr>
          </w:pPr>
          <w:r>
            <w:rPr>
              <w:smallCaps/>
            </w:rPr>
            <w:fldChar w:fldCharType="begin"/>
          </w:r>
          <w:r>
            <w:rPr>
              <w:smallCaps/>
            </w:rPr>
            <w:instrText xml:space="preserve"> TOC \h \z \t "SI-Page intercalaire;1;SI-titre 1;2;SI-titre 2;3" </w:instrText>
          </w:r>
          <w:r>
            <w:rPr>
              <w:smallCaps/>
            </w:rPr>
            <w:fldChar w:fldCharType="separate"/>
          </w:r>
          <w:hyperlink w:anchor="_Toc62570192" w:history="1">
            <w:r w:rsidR="00085771" w:rsidRPr="006C5BC1">
              <w:rPr>
                <w:rStyle w:val="Lienhypertexte"/>
                <w:rFonts w:eastAsiaTheme="minorHAnsi"/>
                <w:noProof/>
              </w:rPr>
              <w:t>1.</w:t>
            </w:r>
            <w:r w:rsidR="00085771">
              <w:rPr>
                <w:rFonts w:eastAsiaTheme="minorEastAsia" w:cstheme="minorBidi"/>
                <w:b w:val="0"/>
                <w:bCs w:val="0"/>
                <w:noProof/>
                <w:sz w:val="22"/>
                <w:szCs w:val="22"/>
              </w:rPr>
              <w:tab/>
            </w:r>
            <w:r w:rsidR="00085771" w:rsidRPr="006C5BC1">
              <w:rPr>
                <w:rStyle w:val="Lienhypertexte"/>
                <w:rFonts w:eastAsiaTheme="minorHAnsi"/>
                <w:noProof/>
              </w:rPr>
              <w:t>Introduction du directeur général ou du président</w:t>
            </w:r>
            <w:r w:rsidR="00085771">
              <w:rPr>
                <w:noProof/>
                <w:webHidden/>
              </w:rPr>
              <w:tab/>
            </w:r>
            <w:r w:rsidR="00085771">
              <w:rPr>
                <w:noProof/>
                <w:webHidden/>
              </w:rPr>
              <w:fldChar w:fldCharType="begin"/>
            </w:r>
            <w:r w:rsidR="00085771">
              <w:rPr>
                <w:noProof/>
                <w:webHidden/>
              </w:rPr>
              <w:instrText xml:space="preserve"> PAGEREF _Toc62570192 \h </w:instrText>
            </w:r>
            <w:r w:rsidR="00085771">
              <w:rPr>
                <w:noProof/>
                <w:webHidden/>
              </w:rPr>
            </w:r>
            <w:r w:rsidR="00085771">
              <w:rPr>
                <w:noProof/>
                <w:webHidden/>
              </w:rPr>
              <w:fldChar w:fldCharType="separate"/>
            </w:r>
            <w:r w:rsidR="00BE6481">
              <w:rPr>
                <w:noProof/>
                <w:webHidden/>
              </w:rPr>
              <w:t>3</w:t>
            </w:r>
            <w:r w:rsidR="00085771">
              <w:rPr>
                <w:noProof/>
                <w:webHidden/>
              </w:rPr>
              <w:fldChar w:fldCharType="end"/>
            </w:r>
          </w:hyperlink>
        </w:p>
        <w:p w14:paraId="4E3BF47F" w14:textId="6F287751" w:rsidR="00085771" w:rsidRDefault="00000000">
          <w:pPr>
            <w:pStyle w:val="TM3"/>
            <w:tabs>
              <w:tab w:val="left" w:pos="800"/>
              <w:tab w:val="right" w:pos="8779"/>
            </w:tabs>
            <w:rPr>
              <w:rFonts w:eastAsiaTheme="minorEastAsia" w:cstheme="minorBidi"/>
              <w:noProof/>
              <w:sz w:val="22"/>
              <w:szCs w:val="22"/>
            </w:rPr>
          </w:pPr>
          <w:hyperlink w:anchor="_Toc62570193" w:history="1">
            <w:r w:rsidR="00085771" w:rsidRPr="006C5BC1">
              <w:rPr>
                <w:rStyle w:val="Lienhypertexte"/>
                <w:rFonts w:eastAsiaTheme="majorEastAsia"/>
                <w:noProof/>
                <w:lang w:eastAsia="en-US"/>
              </w:rPr>
              <w:t>1.1</w:t>
            </w:r>
            <w:r w:rsidR="00085771">
              <w:rPr>
                <w:rFonts w:eastAsiaTheme="minorEastAsia" w:cstheme="minorBidi"/>
                <w:noProof/>
                <w:sz w:val="22"/>
                <w:szCs w:val="22"/>
              </w:rPr>
              <w:tab/>
            </w:r>
            <w:r w:rsidR="00085771" w:rsidRPr="006C5BC1">
              <w:rPr>
                <w:rStyle w:val="Lienhypertexte"/>
                <w:rFonts w:eastAsiaTheme="majorEastAsia"/>
                <w:noProof/>
                <w:lang w:eastAsia="en-US"/>
              </w:rPr>
              <w:t>Les enjeux du contrôle interne</w:t>
            </w:r>
            <w:r w:rsidR="00085771">
              <w:rPr>
                <w:noProof/>
                <w:webHidden/>
              </w:rPr>
              <w:tab/>
            </w:r>
            <w:r w:rsidR="00085771">
              <w:rPr>
                <w:noProof/>
                <w:webHidden/>
              </w:rPr>
              <w:fldChar w:fldCharType="begin"/>
            </w:r>
            <w:r w:rsidR="00085771">
              <w:rPr>
                <w:noProof/>
                <w:webHidden/>
              </w:rPr>
              <w:instrText xml:space="preserve"> PAGEREF _Toc62570193 \h </w:instrText>
            </w:r>
            <w:r w:rsidR="00085771">
              <w:rPr>
                <w:noProof/>
                <w:webHidden/>
              </w:rPr>
            </w:r>
            <w:r w:rsidR="00085771">
              <w:rPr>
                <w:noProof/>
                <w:webHidden/>
              </w:rPr>
              <w:fldChar w:fldCharType="separate"/>
            </w:r>
            <w:r w:rsidR="00BE6481">
              <w:rPr>
                <w:noProof/>
                <w:webHidden/>
              </w:rPr>
              <w:t>3</w:t>
            </w:r>
            <w:r w:rsidR="00085771">
              <w:rPr>
                <w:noProof/>
                <w:webHidden/>
              </w:rPr>
              <w:fldChar w:fldCharType="end"/>
            </w:r>
          </w:hyperlink>
        </w:p>
        <w:p w14:paraId="6D1F79C3" w14:textId="1E9A7258" w:rsidR="00085771" w:rsidRDefault="00000000">
          <w:pPr>
            <w:pStyle w:val="TM3"/>
            <w:tabs>
              <w:tab w:val="left" w:pos="800"/>
              <w:tab w:val="right" w:pos="8779"/>
            </w:tabs>
            <w:rPr>
              <w:rFonts w:eastAsiaTheme="minorEastAsia" w:cstheme="minorBidi"/>
              <w:noProof/>
              <w:sz w:val="22"/>
              <w:szCs w:val="22"/>
            </w:rPr>
          </w:pPr>
          <w:hyperlink w:anchor="_Toc62570194" w:history="1">
            <w:r w:rsidR="00085771" w:rsidRPr="006C5BC1">
              <w:rPr>
                <w:rStyle w:val="Lienhypertexte"/>
                <w:noProof/>
              </w:rPr>
              <w:t>1.2</w:t>
            </w:r>
            <w:r w:rsidR="00085771">
              <w:rPr>
                <w:rFonts w:eastAsiaTheme="minorEastAsia" w:cstheme="minorBidi"/>
                <w:noProof/>
                <w:sz w:val="22"/>
                <w:szCs w:val="22"/>
              </w:rPr>
              <w:tab/>
            </w:r>
            <w:r w:rsidR="00085771" w:rsidRPr="006C5BC1">
              <w:rPr>
                <w:rStyle w:val="Lienhypertexte"/>
                <w:rFonts w:eastAsiaTheme="majorEastAsia"/>
                <w:noProof/>
                <w:lang w:eastAsia="en-US"/>
              </w:rPr>
              <w:t>La gouvernance du contrôle interne</w:t>
            </w:r>
            <w:r w:rsidR="00085771">
              <w:rPr>
                <w:noProof/>
                <w:webHidden/>
              </w:rPr>
              <w:tab/>
            </w:r>
            <w:r w:rsidR="00085771">
              <w:rPr>
                <w:noProof/>
                <w:webHidden/>
              </w:rPr>
              <w:fldChar w:fldCharType="begin"/>
            </w:r>
            <w:r w:rsidR="00085771">
              <w:rPr>
                <w:noProof/>
                <w:webHidden/>
              </w:rPr>
              <w:instrText xml:space="preserve"> PAGEREF _Toc62570194 \h </w:instrText>
            </w:r>
            <w:r w:rsidR="00085771">
              <w:rPr>
                <w:noProof/>
                <w:webHidden/>
              </w:rPr>
            </w:r>
            <w:r w:rsidR="00085771">
              <w:rPr>
                <w:noProof/>
                <w:webHidden/>
              </w:rPr>
              <w:fldChar w:fldCharType="separate"/>
            </w:r>
            <w:r w:rsidR="00BE6481">
              <w:rPr>
                <w:noProof/>
                <w:webHidden/>
              </w:rPr>
              <w:t>3</w:t>
            </w:r>
            <w:r w:rsidR="00085771">
              <w:rPr>
                <w:noProof/>
                <w:webHidden/>
              </w:rPr>
              <w:fldChar w:fldCharType="end"/>
            </w:r>
          </w:hyperlink>
        </w:p>
        <w:p w14:paraId="6B8F0E92" w14:textId="678AD5BD" w:rsidR="00085771" w:rsidRDefault="00000000">
          <w:pPr>
            <w:pStyle w:val="TM3"/>
            <w:tabs>
              <w:tab w:val="left" w:pos="800"/>
              <w:tab w:val="right" w:pos="8779"/>
            </w:tabs>
            <w:rPr>
              <w:rFonts w:eastAsiaTheme="minorEastAsia" w:cstheme="minorBidi"/>
              <w:noProof/>
              <w:sz w:val="22"/>
              <w:szCs w:val="22"/>
            </w:rPr>
          </w:pPr>
          <w:hyperlink w:anchor="_Toc62570195" w:history="1">
            <w:r w:rsidR="00085771" w:rsidRPr="006C5BC1">
              <w:rPr>
                <w:rStyle w:val="Lienhypertexte"/>
                <w:noProof/>
              </w:rPr>
              <w:t>1.3</w:t>
            </w:r>
            <w:r w:rsidR="00085771">
              <w:rPr>
                <w:rFonts w:eastAsiaTheme="minorEastAsia" w:cstheme="minorBidi"/>
                <w:noProof/>
                <w:sz w:val="22"/>
                <w:szCs w:val="22"/>
              </w:rPr>
              <w:tab/>
            </w:r>
            <w:r w:rsidR="00085771" w:rsidRPr="006C5BC1">
              <w:rPr>
                <w:rStyle w:val="Lienhypertexte"/>
                <w:noProof/>
              </w:rPr>
              <w:t>Référentiels applicables</w:t>
            </w:r>
            <w:r w:rsidR="00085771">
              <w:rPr>
                <w:noProof/>
                <w:webHidden/>
              </w:rPr>
              <w:tab/>
            </w:r>
            <w:r w:rsidR="00085771">
              <w:rPr>
                <w:noProof/>
                <w:webHidden/>
              </w:rPr>
              <w:fldChar w:fldCharType="begin"/>
            </w:r>
            <w:r w:rsidR="00085771">
              <w:rPr>
                <w:noProof/>
                <w:webHidden/>
              </w:rPr>
              <w:instrText xml:space="preserve"> PAGEREF _Toc62570195 \h </w:instrText>
            </w:r>
            <w:r w:rsidR="00085771">
              <w:rPr>
                <w:noProof/>
                <w:webHidden/>
              </w:rPr>
            </w:r>
            <w:r w:rsidR="00085771">
              <w:rPr>
                <w:noProof/>
                <w:webHidden/>
              </w:rPr>
              <w:fldChar w:fldCharType="separate"/>
            </w:r>
            <w:r w:rsidR="00BE6481">
              <w:rPr>
                <w:noProof/>
                <w:webHidden/>
              </w:rPr>
              <w:t>4</w:t>
            </w:r>
            <w:r w:rsidR="00085771">
              <w:rPr>
                <w:noProof/>
                <w:webHidden/>
              </w:rPr>
              <w:fldChar w:fldCharType="end"/>
            </w:r>
          </w:hyperlink>
        </w:p>
        <w:p w14:paraId="6A2EE40F" w14:textId="4E23DF0C" w:rsidR="00085771" w:rsidRDefault="00000000">
          <w:pPr>
            <w:pStyle w:val="TM3"/>
            <w:tabs>
              <w:tab w:val="left" w:pos="800"/>
              <w:tab w:val="right" w:pos="8779"/>
            </w:tabs>
            <w:rPr>
              <w:rFonts w:eastAsiaTheme="minorEastAsia" w:cstheme="minorBidi"/>
              <w:noProof/>
              <w:sz w:val="22"/>
              <w:szCs w:val="22"/>
            </w:rPr>
          </w:pPr>
          <w:hyperlink w:anchor="_Toc62570196" w:history="1">
            <w:r w:rsidR="00085771" w:rsidRPr="006C5BC1">
              <w:rPr>
                <w:rStyle w:val="Lienhypertexte"/>
                <w:noProof/>
              </w:rPr>
              <w:t>1.4</w:t>
            </w:r>
            <w:r w:rsidR="00085771">
              <w:rPr>
                <w:rFonts w:eastAsiaTheme="minorEastAsia" w:cstheme="minorBidi"/>
                <w:noProof/>
                <w:sz w:val="22"/>
                <w:szCs w:val="22"/>
              </w:rPr>
              <w:tab/>
            </w:r>
            <w:r w:rsidR="00085771" w:rsidRPr="006C5BC1">
              <w:rPr>
                <w:rStyle w:val="Lienhypertexte"/>
                <w:noProof/>
              </w:rPr>
              <w:t>La démarche de contrôle interne mise en œuvre</w:t>
            </w:r>
            <w:r w:rsidR="00085771">
              <w:rPr>
                <w:noProof/>
                <w:webHidden/>
              </w:rPr>
              <w:tab/>
            </w:r>
            <w:r w:rsidR="00085771">
              <w:rPr>
                <w:noProof/>
                <w:webHidden/>
              </w:rPr>
              <w:fldChar w:fldCharType="begin"/>
            </w:r>
            <w:r w:rsidR="00085771">
              <w:rPr>
                <w:noProof/>
                <w:webHidden/>
              </w:rPr>
              <w:instrText xml:space="preserve"> PAGEREF _Toc62570196 \h </w:instrText>
            </w:r>
            <w:r w:rsidR="00085771">
              <w:rPr>
                <w:noProof/>
                <w:webHidden/>
              </w:rPr>
            </w:r>
            <w:r w:rsidR="00085771">
              <w:rPr>
                <w:noProof/>
                <w:webHidden/>
              </w:rPr>
              <w:fldChar w:fldCharType="separate"/>
            </w:r>
            <w:r w:rsidR="00BE6481">
              <w:rPr>
                <w:noProof/>
                <w:webHidden/>
              </w:rPr>
              <w:t>4</w:t>
            </w:r>
            <w:r w:rsidR="00085771">
              <w:rPr>
                <w:noProof/>
                <w:webHidden/>
              </w:rPr>
              <w:fldChar w:fldCharType="end"/>
            </w:r>
          </w:hyperlink>
        </w:p>
        <w:p w14:paraId="23EFF861" w14:textId="5481480F" w:rsidR="00085771" w:rsidRDefault="00000000">
          <w:pPr>
            <w:pStyle w:val="TM3"/>
            <w:tabs>
              <w:tab w:val="left" w:pos="800"/>
              <w:tab w:val="right" w:pos="8779"/>
            </w:tabs>
            <w:rPr>
              <w:rFonts w:eastAsiaTheme="minorEastAsia" w:cstheme="minorBidi"/>
              <w:noProof/>
              <w:sz w:val="22"/>
              <w:szCs w:val="22"/>
            </w:rPr>
          </w:pPr>
          <w:hyperlink w:anchor="_Toc62570197" w:history="1">
            <w:r w:rsidR="00085771" w:rsidRPr="006C5BC1">
              <w:rPr>
                <w:rStyle w:val="Lienhypertexte"/>
                <w:noProof/>
              </w:rPr>
              <w:t>1.5</w:t>
            </w:r>
            <w:r w:rsidR="00085771">
              <w:rPr>
                <w:rFonts w:eastAsiaTheme="minorEastAsia" w:cstheme="minorBidi"/>
                <w:noProof/>
                <w:sz w:val="22"/>
                <w:szCs w:val="22"/>
              </w:rPr>
              <w:tab/>
            </w:r>
            <w:r w:rsidR="00085771" w:rsidRPr="006C5BC1">
              <w:rPr>
                <w:rStyle w:val="Lienhypertexte"/>
                <w:noProof/>
              </w:rPr>
              <w:t>Conclusion</w:t>
            </w:r>
            <w:r w:rsidR="00085771">
              <w:rPr>
                <w:noProof/>
                <w:webHidden/>
              </w:rPr>
              <w:tab/>
            </w:r>
            <w:r w:rsidR="00085771">
              <w:rPr>
                <w:noProof/>
                <w:webHidden/>
              </w:rPr>
              <w:fldChar w:fldCharType="begin"/>
            </w:r>
            <w:r w:rsidR="00085771">
              <w:rPr>
                <w:noProof/>
                <w:webHidden/>
              </w:rPr>
              <w:instrText xml:space="preserve"> PAGEREF _Toc62570197 \h </w:instrText>
            </w:r>
            <w:r w:rsidR="00085771">
              <w:rPr>
                <w:noProof/>
                <w:webHidden/>
              </w:rPr>
            </w:r>
            <w:r w:rsidR="00085771">
              <w:rPr>
                <w:noProof/>
                <w:webHidden/>
              </w:rPr>
              <w:fldChar w:fldCharType="separate"/>
            </w:r>
            <w:r w:rsidR="00BE6481">
              <w:rPr>
                <w:noProof/>
                <w:webHidden/>
              </w:rPr>
              <w:t>4</w:t>
            </w:r>
            <w:r w:rsidR="00085771">
              <w:rPr>
                <w:noProof/>
                <w:webHidden/>
              </w:rPr>
              <w:fldChar w:fldCharType="end"/>
            </w:r>
          </w:hyperlink>
        </w:p>
        <w:p w14:paraId="48186E6A" w14:textId="3177BF9B" w:rsidR="00085771" w:rsidRDefault="00000000">
          <w:pPr>
            <w:pStyle w:val="TM2"/>
            <w:tabs>
              <w:tab w:val="left" w:pos="400"/>
            </w:tabs>
            <w:rPr>
              <w:rFonts w:eastAsiaTheme="minorEastAsia" w:cstheme="minorBidi"/>
              <w:b w:val="0"/>
              <w:bCs w:val="0"/>
              <w:noProof/>
              <w:sz w:val="22"/>
              <w:szCs w:val="22"/>
            </w:rPr>
          </w:pPr>
          <w:hyperlink w:anchor="_Toc62570198" w:history="1">
            <w:r w:rsidR="00085771" w:rsidRPr="006C5BC1">
              <w:rPr>
                <w:rStyle w:val="Lienhypertexte"/>
                <w:noProof/>
              </w:rPr>
              <w:t>2.</w:t>
            </w:r>
            <w:r w:rsidR="00085771">
              <w:rPr>
                <w:rFonts w:eastAsiaTheme="minorEastAsia" w:cstheme="minorBidi"/>
                <w:b w:val="0"/>
                <w:bCs w:val="0"/>
                <w:noProof/>
                <w:sz w:val="22"/>
                <w:szCs w:val="22"/>
              </w:rPr>
              <w:tab/>
            </w:r>
            <w:r w:rsidR="00085771" w:rsidRPr="006C5BC1">
              <w:rPr>
                <w:rStyle w:val="Lienhypertexte"/>
                <w:noProof/>
              </w:rPr>
              <w:t>Enjeux et définitions du contrôle interne pour le secteur du logement locatif social</w:t>
            </w:r>
            <w:r w:rsidR="00085771">
              <w:rPr>
                <w:noProof/>
                <w:webHidden/>
              </w:rPr>
              <w:tab/>
            </w:r>
            <w:r w:rsidR="00085771">
              <w:rPr>
                <w:noProof/>
                <w:webHidden/>
              </w:rPr>
              <w:fldChar w:fldCharType="begin"/>
            </w:r>
            <w:r w:rsidR="00085771">
              <w:rPr>
                <w:noProof/>
                <w:webHidden/>
              </w:rPr>
              <w:instrText xml:space="preserve"> PAGEREF _Toc62570198 \h </w:instrText>
            </w:r>
            <w:r w:rsidR="00085771">
              <w:rPr>
                <w:noProof/>
                <w:webHidden/>
              </w:rPr>
            </w:r>
            <w:r w:rsidR="00085771">
              <w:rPr>
                <w:noProof/>
                <w:webHidden/>
              </w:rPr>
              <w:fldChar w:fldCharType="separate"/>
            </w:r>
            <w:r w:rsidR="00BE6481">
              <w:rPr>
                <w:noProof/>
                <w:webHidden/>
              </w:rPr>
              <w:t>5</w:t>
            </w:r>
            <w:r w:rsidR="00085771">
              <w:rPr>
                <w:noProof/>
                <w:webHidden/>
              </w:rPr>
              <w:fldChar w:fldCharType="end"/>
            </w:r>
          </w:hyperlink>
        </w:p>
        <w:p w14:paraId="6C50B5CB" w14:textId="1272BB60" w:rsidR="00085771" w:rsidRDefault="00000000">
          <w:pPr>
            <w:pStyle w:val="TM3"/>
            <w:tabs>
              <w:tab w:val="left" w:pos="800"/>
              <w:tab w:val="right" w:pos="8779"/>
            </w:tabs>
            <w:rPr>
              <w:rFonts w:eastAsiaTheme="minorEastAsia" w:cstheme="minorBidi"/>
              <w:noProof/>
              <w:sz w:val="22"/>
              <w:szCs w:val="22"/>
            </w:rPr>
          </w:pPr>
          <w:hyperlink w:anchor="_Toc62570199" w:history="1">
            <w:r w:rsidR="00085771" w:rsidRPr="006C5BC1">
              <w:rPr>
                <w:rStyle w:val="Lienhypertexte"/>
                <w:noProof/>
              </w:rPr>
              <w:t>2.1</w:t>
            </w:r>
            <w:r w:rsidR="00085771">
              <w:rPr>
                <w:rFonts w:eastAsiaTheme="minorEastAsia" w:cstheme="minorBidi"/>
                <w:noProof/>
                <w:sz w:val="22"/>
                <w:szCs w:val="22"/>
              </w:rPr>
              <w:tab/>
            </w:r>
            <w:r w:rsidR="00085771" w:rsidRPr="006C5BC1">
              <w:rPr>
                <w:rStyle w:val="Lienhypertexte"/>
                <w:noProof/>
              </w:rPr>
              <w:t>Le contexte et les exigences réglementaires relatifs au contrôle interne</w:t>
            </w:r>
            <w:r w:rsidR="00085771">
              <w:rPr>
                <w:noProof/>
                <w:webHidden/>
              </w:rPr>
              <w:tab/>
            </w:r>
            <w:r w:rsidR="00085771">
              <w:rPr>
                <w:noProof/>
                <w:webHidden/>
              </w:rPr>
              <w:fldChar w:fldCharType="begin"/>
            </w:r>
            <w:r w:rsidR="00085771">
              <w:rPr>
                <w:noProof/>
                <w:webHidden/>
              </w:rPr>
              <w:instrText xml:space="preserve"> PAGEREF _Toc62570199 \h </w:instrText>
            </w:r>
            <w:r w:rsidR="00085771">
              <w:rPr>
                <w:noProof/>
                <w:webHidden/>
              </w:rPr>
            </w:r>
            <w:r w:rsidR="00085771">
              <w:rPr>
                <w:noProof/>
                <w:webHidden/>
              </w:rPr>
              <w:fldChar w:fldCharType="separate"/>
            </w:r>
            <w:r w:rsidR="00BE6481">
              <w:rPr>
                <w:noProof/>
                <w:webHidden/>
              </w:rPr>
              <w:t>5</w:t>
            </w:r>
            <w:r w:rsidR="00085771">
              <w:rPr>
                <w:noProof/>
                <w:webHidden/>
              </w:rPr>
              <w:fldChar w:fldCharType="end"/>
            </w:r>
          </w:hyperlink>
        </w:p>
        <w:p w14:paraId="6F5B0C0D" w14:textId="30B4C436" w:rsidR="00085771" w:rsidRDefault="00000000">
          <w:pPr>
            <w:pStyle w:val="TM3"/>
            <w:tabs>
              <w:tab w:val="left" w:pos="800"/>
              <w:tab w:val="right" w:pos="8779"/>
            </w:tabs>
            <w:rPr>
              <w:rFonts w:eastAsiaTheme="minorEastAsia" w:cstheme="minorBidi"/>
              <w:noProof/>
              <w:sz w:val="22"/>
              <w:szCs w:val="22"/>
            </w:rPr>
          </w:pPr>
          <w:hyperlink w:anchor="_Toc62570200" w:history="1">
            <w:r w:rsidR="00085771" w:rsidRPr="006C5BC1">
              <w:rPr>
                <w:rStyle w:val="Lienhypertexte"/>
                <w:noProof/>
              </w:rPr>
              <w:t>2.2</w:t>
            </w:r>
            <w:r w:rsidR="00085771">
              <w:rPr>
                <w:rFonts w:eastAsiaTheme="minorEastAsia" w:cstheme="minorBidi"/>
                <w:noProof/>
                <w:sz w:val="22"/>
                <w:szCs w:val="22"/>
              </w:rPr>
              <w:tab/>
            </w:r>
            <w:r w:rsidR="00085771" w:rsidRPr="006C5BC1">
              <w:rPr>
                <w:rStyle w:val="Lienhypertexte"/>
                <w:noProof/>
              </w:rPr>
              <w:t>Concepts clés et définitions</w:t>
            </w:r>
            <w:r w:rsidR="00085771">
              <w:rPr>
                <w:noProof/>
                <w:webHidden/>
              </w:rPr>
              <w:tab/>
            </w:r>
            <w:r w:rsidR="00085771">
              <w:rPr>
                <w:noProof/>
                <w:webHidden/>
              </w:rPr>
              <w:fldChar w:fldCharType="begin"/>
            </w:r>
            <w:r w:rsidR="00085771">
              <w:rPr>
                <w:noProof/>
                <w:webHidden/>
              </w:rPr>
              <w:instrText xml:space="preserve"> PAGEREF _Toc62570200 \h </w:instrText>
            </w:r>
            <w:r w:rsidR="00085771">
              <w:rPr>
                <w:noProof/>
                <w:webHidden/>
              </w:rPr>
            </w:r>
            <w:r w:rsidR="00085771">
              <w:rPr>
                <w:noProof/>
                <w:webHidden/>
              </w:rPr>
              <w:fldChar w:fldCharType="separate"/>
            </w:r>
            <w:r w:rsidR="00BE6481">
              <w:rPr>
                <w:noProof/>
                <w:webHidden/>
              </w:rPr>
              <w:t>6</w:t>
            </w:r>
            <w:r w:rsidR="00085771">
              <w:rPr>
                <w:noProof/>
                <w:webHidden/>
              </w:rPr>
              <w:fldChar w:fldCharType="end"/>
            </w:r>
          </w:hyperlink>
        </w:p>
        <w:p w14:paraId="12EA50BA" w14:textId="78DA70F0" w:rsidR="00085771" w:rsidRDefault="00000000">
          <w:pPr>
            <w:pStyle w:val="TM3"/>
            <w:tabs>
              <w:tab w:val="left" w:pos="800"/>
              <w:tab w:val="right" w:pos="8779"/>
            </w:tabs>
            <w:rPr>
              <w:rFonts w:eastAsiaTheme="minorEastAsia" w:cstheme="minorBidi"/>
              <w:noProof/>
              <w:sz w:val="22"/>
              <w:szCs w:val="22"/>
            </w:rPr>
          </w:pPr>
          <w:hyperlink w:anchor="_Toc62570201" w:history="1">
            <w:r w:rsidR="00085771" w:rsidRPr="006C5BC1">
              <w:rPr>
                <w:rStyle w:val="Lienhypertexte"/>
                <w:noProof/>
              </w:rPr>
              <w:t>2.3</w:t>
            </w:r>
            <w:r w:rsidR="00085771">
              <w:rPr>
                <w:rFonts w:eastAsiaTheme="minorEastAsia" w:cstheme="minorBidi"/>
                <w:noProof/>
                <w:sz w:val="22"/>
                <w:szCs w:val="22"/>
              </w:rPr>
              <w:tab/>
            </w:r>
            <w:r w:rsidR="00085771" w:rsidRPr="006C5BC1">
              <w:rPr>
                <w:rStyle w:val="Lienhypertexte"/>
                <w:noProof/>
              </w:rPr>
              <w:t>Gestion globale des risques et contrôle interne</w:t>
            </w:r>
            <w:r w:rsidR="00085771">
              <w:rPr>
                <w:noProof/>
                <w:webHidden/>
              </w:rPr>
              <w:tab/>
            </w:r>
            <w:r w:rsidR="00085771">
              <w:rPr>
                <w:noProof/>
                <w:webHidden/>
              </w:rPr>
              <w:fldChar w:fldCharType="begin"/>
            </w:r>
            <w:r w:rsidR="00085771">
              <w:rPr>
                <w:noProof/>
                <w:webHidden/>
              </w:rPr>
              <w:instrText xml:space="preserve"> PAGEREF _Toc62570201 \h </w:instrText>
            </w:r>
            <w:r w:rsidR="00085771">
              <w:rPr>
                <w:noProof/>
                <w:webHidden/>
              </w:rPr>
            </w:r>
            <w:r w:rsidR="00085771">
              <w:rPr>
                <w:noProof/>
                <w:webHidden/>
              </w:rPr>
              <w:fldChar w:fldCharType="separate"/>
            </w:r>
            <w:r w:rsidR="00BE6481">
              <w:rPr>
                <w:noProof/>
                <w:webHidden/>
              </w:rPr>
              <w:t>8</w:t>
            </w:r>
            <w:r w:rsidR="00085771">
              <w:rPr>
                <w:noProof/>
                <w:webHidden/>
              </w:rPr>
              <w:fldChar w:fldCharType="end"/>
            </w:r>
          </w:hyperlink>
        </w:p>
        <w:p w14:paraId="4227A8BE" w14:textId="750CE3C0" w:rsidR="00085771" w:rsidRDefault="00000000">
          <w:pPr>
            <w:pStyle w:val="TM3"/>
            <w:tabs>
              <w:tab w:val="left" w:pos="800"/>
              <w:tab w:val="right" w:pos="8779"/>
            </w:tabs>
            <w:rPr>
              <w:rFonts w:eastAsiaTheme="minorEastAsia" w:cstheme="minorBidi"/>
              <w:noProof/>
              <w:sz w:val="22"/>
              <w:szCs w:val="22"/>
            </w:rPr>
          </w:pPr>
          <w:hyperlink w:anchor="_Toc62570202" w:history="1">
            <w:r w:rsidR="00085771" w:rsidRPr="006C5BC1">
              <w:rPr>
                <w:rStyle w:val="Lienhypertexte"/>
                <w:noProof/>
              </w:rPr>
              <w:t>2.4</w:t>
            </w:r>
            <w:r w:rsidR="00085771">
              <w:rPr>
                <w:rFonts w:eastAsiaTheme="minorEastAsia" w:cstheme="minorBidi"/>
                <w:noProof/>
                <w:sz w:val="22"/>
                <w:szCs w:val="22"/>
              </w:rPr>
              <w:tab/>
            </w:r>
            <w:r w:rsidR="00085771" w:rsidRPr="006C5BC1">
              <w:rPr>
                <w:rStyle w:val="Lienhypertexte"/>
                <w:noProof/>
              </w:rPr>
              <w:t>Les 3 lignes de défense</w:t>
            </w:r>
            <w:r w:rsidR="00085771">
              <w:rPr>
                <w:noProof/>
                <w:webHidden/>
              </w:rPr>
              <w:tab/>
            </w:r>
            <w:r w:rsidR="00085771">
              <w:rPr>
                <w:noProof/>
                <w:webHidden/>
              </w:rPr>
              <w:fldChar w:fldCharType="begin"/>
            </w:r>
            <w:r w:rsidR="00085771">
              <w:rPr>
                <w:noProof/>
                <w:webHidden/>
              </w:rPr>
              <w:instrText xml:space="preserve"> PAGEREF _Toc62570202 \h </w:instrText>
            </w:r>
            <w:r w:rsidR="00085771">
              <w:rPr>
                <w:noProof/>
                <w:webHidden/>
              </w:rPr>
            </w:r>
            <w:r w:rsidR="00085771">
              <w:rPr>
                <w:noProof/>
                <w:webHidden/>
              </w:rPr>
              <w:fldChar w:fldCharType="separate"/>
            </w:r>
            <w:r w:rsidR="00BE6481">
              <w:rPr>
                <w:noProof/>
                <w:webHidden/>
              </w:rPr>
              <w:t>9</w:t>
            </w:r>
            <w:r w:rsidR="00085771">
              <w:rPr>
                <w:noProof/>
                <w:webHidden/>
              </w:rPr>
              <w:fldChar w:fldCharType="end"/>
            </w:r>
          </w:hyperlink>
        </w:p>
        <w:p w14:paraId="06814B35" w14:textId="72238779" w:rsidR="00085771" w:rsidRDefault="00000000">
          <w:pPr>
            <w:pStyle w:val="TM3"/>
            <w:tabs>
              <w:tab w:val="left" w:pos="800"/>
              <w:tab w:val="right" w:pos="8779"/>
            </w:tabs>
            <w:rPr>
              <w:rFonts w:eastAsiaTheme="minorEastAsia" w:cstheme="minorBidi"/>
              <w:noProof/>
              <w:sz w:val="22"/>
              <w:szCs w:val="22"/>
            </w:rPr>
          </w:pPr>
          <w:hyperlink w:anchor="_Toc62570203" w:history="1">
            <w:r w:rsidR="00085771" w:rsidRPr="006C5BC1">
              <w:rPr>
                <w:rStyle w:val="Lienhypertexte"/>
                <w:noProof/>
              </w:rPr>
              <w:t>2.5</w:t>
            </w:r>
            <w:r w:rsidR="00085771">
              <w:rPr>
                <w:rFonts w:eastAsiaTheme="minorEastAsia" w:cstheme="minorBidi"/>
                <w:noProof/>
                <w:sz w:val="22"/>
                <w:szCs w:val="22"/>
              </w:rPr>
              <w:tab/>
            </w:r>
            <w:r w:rsidR="00085771" w:rsidRPr="006C5BC1">
              <w:rPr>
                <w:rStyle w:val="Lienhypertexte"/>
                <w:noProof/>
              </w:rPr>
              <w:t>Coordination et interactions avec le contrôle de gestion</w:t>
            </w:r>
            <w:r w:rsidR="00085771">
              <w:rPr>
                <w:noProof/>
                <w:webHidden/>
              </w:rPr>
              <w:tab/>
            </w:r>
            <w:r w:rsidR="00085771">
              <w:rPr>
                <w:noProof/>
                <w:webHidden/>
              </w:rPr>
              <w:fldChar w:fldCharType="begin"/>
            </w:r>
            <w:r w:rsidR="00085771">
              <w:rPr>
                <w:noProof/>
                <w:webHidden/>
              </w:rPr>
              <w:instrText xml:space="preserve"> PAGEREF _Toc62570203 \h </w:instrText>
            </w:r>
            <w:r w:rsidR="00085771">
              <w:rPr>
                <w:noProof/>
                <w:webHidden/>
              </w:rPr>
            </w:r>
            <w:r w:rsidR="00085771">
              <w:rPr>
                <w:noProof/>
                <w:webHidden/>
              </w:rPr>
              <w:fldChar w:fldCharType="separate"/>
            </w:r>
            <w:r w:rsidR="00BE6481">
              <w:rPr>
                <w:noProof/>
                <w:webHidden/>
              </w:rPr>
              <w:t>10</w:t>
            </w:r>
            <w:r w:rsidR="00085771">
              <w:rPr>
                <w:noProof/>
                <w:webHidden/>
              </w:rPr>
              <w:fldChar w:fldCharType="end"/>
            </w:r>
          </w:hyperlink>
        </w:p>
        <w:p w14:paraId="292EDCFD" w14:textId="260CAEEC" w:rsidR="00085771" w:rsidRDefault="00000000">
          <w:pPr>
            <w:pStyle w:val="TM3"/>
            <w:tabs>
              <w:tab w:val="left" w:pos="800"/>
              <w:tab w:val="right" w:pos="8779"/>
            </w:tabs>
            <w:rPr>
              <w:rFonts w:eastAsiaTheme="minorEastAsia" w:cstheme="minorBidi"/>
              <w:noProof/>
              <w:sz w:val="22"/>
              <w:szCs w:val="22"/>
            </w:rPr>
          </w:pPr>
          <w:hyperlink w:anchor="_Toc62570204" w:history="1">
            <w:r w:rsidR="00085771" w:rsidRPr="006C5BC1">
              <w:rPr>
                <w:rStyle w:val="Lienhypertexte"/>
                <w:noProof/>
              </w:rPr>
              <w:t>2.6</w:t>
            </w:r>
            <w:r w:rsidR="00085771">
              <w:rPr>
                <w:rFonts w:eastAsiaTheme="minorEastAsia" w:cstheme="minorBidi"/>
                <w:noProof/>
                <w:sz w:val="22"/>
                <w:szCs w:val="22"/>
              </w:rPr>
              <w:tab/>
            </w:r>
            <w:r w:rsidR="00085771" w:rsidRPr="006C5BC1">
              <w:rPr>
                <w:rStyle w:val="Lienhypertexte"/>
                <w:noProof/>
              </w:rPr>
              <w:t>Coordination et interactions avec les démarches qualité</w:t>
            </w:r>
            <w:r w:rsidR="00085771">
              <w:rPr>
                <w:noProof/>
                <w:webHidden/>
              </w:rPr>
              <w:tab/>
            </w:r>
            <w:r w:rsidR="00085771">
              <w:rPr>
                <w:noProof/>
                <w:webHidden/>
              </w:rPr>
              <w:fldChar w:fldCharType="begin"/>
            </w:r>
            <w:r w:rsidR="00085771">
              <w:rPr>
                <w:noProof/>
                <w:webHidden/>
              </w:rPr>
              <w:instrText xml:space="preserve"> PAGEREF _Toc62570204 \h </w:instrText>
            </w:r>
            <w:r w:rsidR="00085771">
              <w:rPr>
                <w:noProof/>
                <w:webHidden/>
              </w:rPr>
            </w:r>
            <w:r w:rsidR="00085771">
              <w:rPr>
                <w:noProof/>
                <w:webHidden/>
              </w:rPr>
              <w:fldChar w:fldCharType="separate"/>
            </w:r>
            <w:r w:rsidR="00BE6481">
              <w:rPr>
                <w:noProof/>
                <w:webHidden/>
              </w:rPr>
              <w:t>11</w:t>
            </w:r>
            <w:r w:rsidR="00085771">
              <w:rPr>
                <w:noProof/>
                <w:webHidden/>
              </w:rPr>
              <w:fldChar w:fldCharType="end"/>
            </w:r>
          </w:hyperlink>
        </w:p>
        <w:p w14:paraId="05E09A40" w14:textId="2F13B66B" w:rsidR="00085771" w:rsidRDefault="00000000">
          <w:pPr>
            <w:pStyle w:val="TM2"/>
            <w:tabs>
              <w:tab w:val="left" w:pos="400"/>
            </w:tabs>
            <w:rPr>
              <w:rFonts w:eastAsiaTheme="minorEastAsia" w:cstheme="minorBidi"/>
              <w:b w:val="0"/>
              <w:bCs w:val="0"/>
              <w:noProof/>
              <w:sz w:val="22"/>
              <w:szCs w:val="22"/>
            </w:rPr>
          </w:pPr>
          <w:hyperlink w:anchor="_Toc62570205" w:history="1">
            <w:r w:rsidR="00085771" w:rsidRPr="006C5BC1">
              <w:rPr>
                <w:rStyle w:val="Lienhypertexte"/>
                <w:noProof/>
              </w:rPr>
              <w:t>3.</w:t>
            </w:r>
            <w:r w:rsidR="00085771">
              <w:rPr>
                <w:rFonts w:eastAsiaTheme="minorEastAsia" w:cstheme="minorBidi"/>
                <w:b w:val="0"/>
                <w:bCs w:val="0"/>
                <w:noProof/>
                <w:sz w:val="22"/>
                <w:szCs w:val="22"/>
              </w:rPr>
              <w:tab/>
            </w:r>
            <w:r w:rsidR="00085771" w:rsidRPr="006C5BC1">
              <w:rPr>
                <w:rStyle w:val="Lienhypertexte"/>
                <w:noProof/>
              </w:rPr>
              <w:t>Les composantes du contrôle interne</w:t>
            </w:r>
            <w:r w:rsidR="00085771">
              <w:rPr>
                <w:noProof/>
                <w:webHidden/>
              </w:rPr>
              <w:tab/>
            </w:r>
            <w:r w:rsidR="00085771">
              <w:rPr>
                <w:noProof/>
                <w:webHidden/>
              </w:rPr>
              <w:fldChar w:fldCharType="begin"/>
            </w:r>
            <w:r w:rsidR="00085771">
              <w:rPr>
                <w:noProof/>
                <w:webHidden/>
              </w:rPr>
              <w:instrText xml:space="preserve"> PAGEREF _Toc62570205 \h </w:instrText>
            </w:r>
            <w:r w:rsidR="00085771">
              <w:rPr>
                <w:noProof/>
                <w:webHidden/>
              </w:rPr>
            </w:r>
            <w:r w:rsidR="00085771">
              <w:rPr>
                <w:noProof/>
                <w:webHidden/>
              </w:rPr>
              <w:fldChar w:fldCharType="separate"/>
            </w:r>
            <w:r w:rsidR="00BE6481">
              <w:rPr>
                <w:noProof/>
                <w:webHidden/>
              </w:rPr>
              <w:t>11</w:t>
            </w:r>
            <w:r w:rsidR="00085771">
              <w:rPr>
                <w:noProof/>
                <w:webHidden/>
              </w:rPr>
              <w:fldChar w:fldCharType="end"/>
            </w:r>
          </w:hyperlink>
        </w:p>
        <w:p w14:paraId="148A2F8B" w14:textId="074A2E7F" w:rsidR="00085771" w:rsidRDefault="00000000">
          <w:pPr>
            <w:pStyle w:val="TM3"/>
            <w:tabs>
              <w:tab w:val="left" w:pos="800"/>
              <w:tab w:val="right" w:pos="8779"/>
            </w:tabs>
            <w:rPr>
              <w:rFonts w:eastAsiaTheme="minorEastAsia" w:cstheme="minorBidi"/>
              <w:noProof/>
              <w:sz w:val="22"/>
              <w:szCs w:val="22"/>
            </w:rPr>
          </w:pPr>
          <w:hyperlink w:anchor="_Toc62570206" w:history="1">
            <w:r w:rsidR="00085771" w:rsidRPr="006C5BC1">
              <w:rPr>
                <w:rStyle w:val="Lienhypertexte"/>
                <w:noProof/>
              </w:rPr>
              <w:t>3.1</w:t>
            </w:r>
            <w:r w:rsidR="00085771">
              <w:rPr>
                <w:rFonts w:eastAsiaTheme="minorEastAsia" w:cstheme="minorBidi"/>
                <w:noProof/>
                <w:sz w:val="22"/>
                <w:szCs w:val="22"/>
              </w:rPr>
              <w:tab/>
            </w:r>
            <w:r w:rsidR="00085771" w:rsidRPr="006C5BC1">
              <w:rPr>
                <w:rStyle w:val="Lienhypertexte"/>
                <w:noProof/>
              </w:rPr>
              <w:t>Environnement de contrôle</w:t>
            </w:r>
            <w:r w:rsidR="00085771">
              <w:rPr>
                <w:noProof/>
                <w:webHidden/>
              </w:rPr>
              <w:tab/>
            </w:r>
            <w:r w:rsidR="00085771">
              <w:rPr>
                <w:noProof/>
                <w:webHidden/>
              </w:rPr>
              <w:fldChar w:fldCharType="begin"/>
            </w:r>
            <w:r w:rsidR="00085771">
              <w:rPr>
                <w:noProof/>
                <w:webHidden/>
              </w:rPr>
              <w:instrText xml:space="preserve"> PAGEREF _Toc62570206 \h </w:instrText>
            </w:r>
            <w:r w:rsidR="00085771">
              <w:rPr>
                <w:noProof/>
                <w:webHidden/>
              </w:rPr>
            </w:r>
            <w:r w:rsidR="00085771">
              <w:rPr>
                <w:noProof/>
                <w:webHidden/>
              </w:rPr>
              <w:fldChar w:fldCharType="separate"/>
            </w:r>
            <w:r w:rsidR="00BE6481">
              <w:rPr>
                <w:noProof/>
                <w:webHidden/>
              </w:rPr>
              <w:t>11</w:t>
            </w:r>
            <w:r w:rsidR="00085771">
              <w:rPr>
                <w:noProof/>
                <w:webHidden/>
              </w:rPr>
              <w:fldChar w:fldCharType="end"/>
            </w:r>
          </w:hyperlink>
        </w:p>
        <w:p w14:paraId="144E9402" w14:textId="7D16E962" w:rsidR="00085771" w:rsidRDefault="00000000">
          <w:pPr>
            <w:pStyle w:val="TM3"/>
            <w:tabs>
              <w:tab w:val="left" w:pos="800"/>
              <w:tab w:val="right" w:pos="8779"/>
            </w:tabs>
            <w:rPr>
              <w:rFonts w:eastAsiaTheme="minorEastAsia" w:cstheme="minorBidi"/>
              <w:noProof/>
              <w:sz w:val="22"/>
              <w:szCs w:val="22"/>
            </w:rPr>
          </w:pPr>
          <w:hyperlink w:anchor="_Toc62570207" w:history="1">
            <w:r w:rsidR="00085771" w:rsidRPr="006C5BC1">
              <w:rPr>
                <w:rStyle w:val="Lienhypertexte"/>
                <w:noProof/>
              </w:rPr>
              <w:t>3.2</w:t>
            </w:r>
            <w:r w:rsidR="00085771">
              <w:rPr>
                <w:rFonts w:eastAsiaTheme="minorEastAsia" w:cstheme="minorBidi"/>
                <w:noProof/>
                <w:sz w:val="22"/>
                <w:szCs w:val="22"/>
              </w:rPr>
              <w:tab/>
            </w:r>
            <w:r w:rsidR="00085771" w:rsidRPr="006C5BC1">
              <w:rPr>
                <w:rStyle w:val="Lienhypertexte"/>
                <w:noProof/>
              </w:rPr>
              <w:t>Evaluation des risques</w:t>
            </w:r>
            <w:r w:rsidR="00085771">
              <w:rPr>
                <w:noProof/>
                <w:webHidden/>
              </w:rPr>
              <w:tab/>
            </w:r>
            <w:r w:rsidR="00085771">
              <w:rPr>
                <w:noProof/>
                <w:webHidden/>
              </w:rPr>
              <w:fldChar w:fldCharType="begin"/>
            </w:r>
            <w:r w:rsidR="00085771">
              <w:rPr>
                <w:noProof/>
                <w:webHidden/>
              </w:rPr>
              <w:instrText xml:space="preserve"> PAGEREF _Toc62570207 \h </w:instrText>
            </w:r>
            <w:r w:rsidR="00085771">
              <w:rPr>
                <w:noProof/>
                <w:webHidden/>
              </w:rPr>
            </w:r>
            <w:r w:rsidR="00085771">
              <w:rPr>
                <w:noProof/>
                <w:webHidden/>
              </w:rPr>
              <w:fldChar w:fldCharType="separate"/>
            </w:r>
            <w:r w:rsidR="00BE6481">
              <w:rPr>
                <w:noProof/>
                <w:webHidden/>
              </w:rPr>
              <w:t>15</w:t>
            </w:r>
            <w:r w:rsidR="00085771">
              <w:rPr>
                <w:noProof/>
                <w:webHidden/>
              </w:rPr>
              <w:fldChar w:fldCharType="end"/>
            </w:r>
          </w:hyperlink>
        </w:p>
        <w:p w14:paraId="2590C028" w14:textId="051FB814" w:rsidR="00085771" w:rsidRDefault="00000000">
          <w:pPr>
            <w:pStyle w:val="TM3"/>
            <w:tabs>
              <w:tab w:val="left" w:pos="800"/>
              <w:tab w:val="right" w:pos="8779"/>
            </w:tabs>
            <w:rPr>
              <w:rFonts w:eastAsiaTheme="minorEastAsia" w:cstheme="minorBidi"/>
              <w:noProof/>
              <w:sz w:val="22"/>
              <w:szCs w:val="22"/>
            </w:rPr>
          </w:pPr>
          <w:hyperlink w:anchor="_Toc62570208" w:history="1">
            <w:r w:rsidR="00085771" w:rsidRPr="006C5BC1">
              <w:rPr>
                <w:rStyle w:val="Lienhypertexte"/>
                <w:noProof/>
              </w:rPr>
              <w:t>3.3</w:t>
            </w:r>
            <w:r w:rsidR="00085771">
              <w:rPr>
                <w:rFonts w:eastAsiaTheme="minorEastAsia" w:cstheme="minorBidi"/>
                <w:noProof/>
                <w:sz w:val="22"/>
                <w:szCs w:val="22"/>
              </w:rPr>
              <w:tab/>
            </w:r>
            <w:r w:rsidR="00085771" w:rsidRPr="006C5BC1">
              <w:rPr>
                <w:rStyle w:val="Lienhypertexte"/>
                <w:noProof/>
              </w:rPr>
              <w:t>Activités de contrôle</w:t>
            </w:r>
            <w:r w:rsidR="00085771">
              <w:rPr>
                <w:noProof/>
                <w:webHidden/>
              </w:rPr>
              <w:tab/>
            </w:r>
            <w:r w:rsidR="00085771">
              <w:rPr>
                <w:noProof/>
                <w:webHidden/>
              </w:rPr>
              <w:fldChar w:fldCharType="begin"/>
            </w:r>
            <w:r w:rsidR="00085771">
              <w:rPr>
                <w:noProof/>
                <w:webHidden/>
              </w:rPr>
              <w:instrText xml:space="preserve"> PAGEREF _Toc62570208 \h </w:instrText>
            </w:r>
            <w:r w:rsidR="00085771">
              <w:rPr>
                <w:noProof/>
                <w:webHidden/>
              </w:rPr>
            </w:r>
            <w:r w:rsidR="00085771">
              <w:rPr>
                <w:noProof/>
                <w:webHidden/>
              </w:rPr>
              <w:fldChar w:fldCharType="separate"/>
            </w:r>
            <w:r w:rsidR="00BE6481">
              <w:rPr>
                <w:noProof/>
                <w:webHidden/>
              </w:rPr>
              <w:t>24</w:t>
            </w:r>
            <w:r w:rsidR="00085771">
              <w:rPr>
                <w:noProof/>
                <w:webHidden/>
              </w:rPr>
              <w:fldChar w:fldCharType="end"/>
            </w:r>
          </w:hyperlink>
        </w:p>
        <w:p w14:paraId="3D28978C" w14:textId="7A568BBB" w:rsidR="00085771" w:rsidRDefault="00000000">
          <w:pPr>
            <w:pStyle w:val="TM3"/>
            <w:tabs>
              <w:tab w:val="left" w:pos="800"/>
              <w:tab w:val="right" w:pos="8779"/>
            </w:tabs>
            <w:rPr>
              <w:rFonts w:eastAsiaTheme="minorEastAsia" w:cstheme="minorBidi"/>
              <w:noProof/>
              <w:sz w:val="22"/>
              <w:szCs w:val="22"/>
            </w:rPr>
          </w:pPr>
          <w:hyperlink w:anchor="_Toc62570209" w:history="1">
            <w:r w:rsidR="00085771" w:rsidRPr="006C5BC1">
              <w:rPr>
                <w:rStyle w:val="Lienhypertexte"/>
                <w:noProof/>
              </w:rPr>
              <w:t>3.4</w:t>
            </w:r>
            <w:r w:rsidR="00085771">
              <w:rPr>
                <w:rFonts w:eastAsiaTheme="minorEastAsia" w:cstheme="minorBidi"/>
                <w:noProof/>
                <w:sz w:val="22"/>
                <w:szCs w:val="22"/>
              </w:rPr>
              <w:tab/>
            </w:r>
            <w:r w:rsidR="00085771" w:rsidRPr="006C5BC1">
              <w:rPr>
                <w:rStyle w:val="Lienhypertexte"/>
                <w:noProof/>
              </w:rPr>
              <w:t>Pilotage</w:t>
            </w:r>
            <w:r w:rsidR="00085771">
              <w:rPr>
                <w:noProof/>
                <w:webHidden/>
              </w:rPr>
              <w:tab/>
            </w:r>
            <w:r w:rsidR="00085771">
              <w:rPr>
                <w:noProof/>
                <w:webHidden/>
              </w:rPr>
              <w:fldChar w:fldCharType="begin"/>
            </w:r>
            <w:r w:rsidR="00085771">
              <w:rPr>
                <w:noProof/>
                <w:webHidden/>
              </w:rPr>
              <w:instrText xml:space="preserve"> PAGEREF _Toc62570209 \h </w:instrText>
            </w:r>
            <w:r w:rsidR="00085771">
              <w:rPr>
                <w:noProof/>
                <w:webHidden/>
              </w:rPr>
            </w:r>
            <w:r w:rsidR="00085771">
              <w:rPr>
                <w:noProof/>
                <w:webHidden/>
              </w:rPr>
              <w:fldChar w:fldCharType="separate"/>
            </w:r>
            <w:r w:rsidR="00BE6481">
              <w:rPr>
                <w:noProof/>
                <w:webHidden/>
              </w:rPr>
              <w:t>25</w:t>
            </w:r>
            <w:r w:rsidR="00085771">
              <w:rPr>
                <w:noProof/>
                <w:webHidden/>
              </w:rPr>
              <w:fldChar w:fldCharType="end"/>
            </w:r>
          </w:hyperlink>
        </w:p>
        <w:p w14:paraId="594AA79B" w14:textId="361C30B9" w:rsidR="00085771" w:rsidRDefault="00000000">
          <w:pPr>
            <w:pStyle w:val="TM3"/>
            <w:tabs>
              <w:tab w:val="left" w:pos="800"/>
              <w:tab w:val="right" w:pos="8779"/>
            </w:tabs>
            <w:rPr>
              <w:rFonts w:eastAsiaTheme="minorEastAsia" w:cstheme="minorBidi"/>
              <w:noProof/>
              <w:sz w:val="22"/>
              <w:szCs w:val="22"/>
            </w:rPr>
          </w:pPr>
          <w:hyperlink w:anchor="_Toc62570210" w:history="1">
            <w:r w:rsidR="00085771" w:rsidRPr="006C5BC1">
              <w:rPr>
                <w:rStyle w:val="Lienhypertexte"/>
                <w:noProof/>
              </w:rPr>
              <w:t>3.5</w:t>
            </w:r>
            <w:r w:rsidR="00085771">
              <w:rPr>
                <w:rFonts w:eastAsiaTheme="minorEastAsia" w:cstheme="minorBidi"/>
                <w:noProof/>
                <w:sz w:val="22"/>
                <w:szCs w:val="22"/>
              </w:rPr>
              <w:tab/>
            </w:r>
            <w:r w:rsidR="00085771" w:rsidRPr="006C5BC1">
              <w:rPr>
                <w:rStyle w:val="Lienhypertexte"/>
                <w:noProof/>
              </w:rPr>
              <w:t>Information et communication</w:t>
            </w:r>
            <w:r w:rsidR="00085771">
              <w:rPr>
                <w:noProof/>
                <w:webHidden/>
              </w:rPr>
              <w:tab/>
            </w:r>
            <w:r w:rsidR="00085771">
              <w:rPr>
                <w:noProof/>
                <w:webHidden/>
              </w:rPr>
              <w:fldChar w:fldCharType="begin"/>
            </w:r>
            <w:r w:rsidR="00085771">
              <w:rPr>
                <w:noProof/>
                <w:webHidden/>
              </w:rPr>
              <w:instrText xml:space="preserve"> PAGEREF _Toc62570210 \h </w:instrText>
            </w:r>
            <w:r w:rsidR="00085771">
              <w:rPr>
                <w:noProof/>
                <w:webHidden/>
              </w:rPr>
            </w:r>
            <w:r w:rsidR="00085771">
              <w:rPr>
                <w:noProof/>
                <w:webHidden/>
              </w:rPr>
              <w:fldChar w:fldCharType="separate"/>
            </w:r>
            <w:r w:rsidR="00BE6481">
              <w:rPr>
                <w:noProof/>
                <w:webHidden/>
              </w:rPr>
              <w:t>26</w:t>
            </w:r>
            <w:r w:rsidR="00085771">
              <w:rPr>
                <w:noProof/>
                <w:webHidden/>
              </w:rPr>
              <w:fldChar w:fldCharType="end"/>
            </w:r>
          </w:hyperlink>
        </w:p>
        <w:p w14:paraId="200CC5AB" w14:textId="194C9F40" w:rsidR="00085771" w:rsidRDefault="00000000">
          <w:pPr>
            <w:pStyle w:val="TM2"/>
            <w:tabs>
              <w:tab w:val="left" w:pos="400"/>
            </w:tabs>
            <w:rPr>
              <w:rFonts w:eastAsiaTheme="minorEastAsia" w:cstheme="minorBidi"/>
              <w:b w:val="0"/>
              <w:bCs w:val="0"/>
              <w:noProof/>
              <w:sz w:val="22"/>
              <w:szCs w:val="22"/>
            </w:rPr>
          </w:pPr>
          <w:hyperlink w:anchor="_Toc62570211" w:history="1">
            <w:r w:rsidR="00085771" w:rsidRPr="006C5BC1">
              <w:rPr>
                <w:rStyle w:val="Lienhypertexte"/>
                <w:noProof/>
              </w:rPr>
              <w:t>4.</w:t>
            </w:r>
            <w:r w:rsidR="00085771">
              <w:rPr>
                <w:rFonts w:eastAsiaTheme="minorEastAsia" w:cstheme="minorBidi"/>
                <w:b w:val="0"/>
                <w:bCs w:val="0"/>
                <w:noProof/>
                <w:sz w:val="22"/>
                <w:szCs w:val="22"/>
              </w:rPr>
              <w:tab/>
            </w:r>
            <w:r w:rsidR="00085771" w:rsidRPr="006C5BC1">
              <w:rPr>
                <w:rStyle w:val="Lienhypertexte"/>
                <w:noProof/>
              </w:rPr>
              <w:t>Les acteurs</w:t>
            </w:r>
            <w:r w:rsidR="00085771">
              <w:rPr>
                <w:noProof/>
                <w:webHidden/>
              </w:rPr>
              <w:tab/>
            </w:r>
            <w:r w:rsidR="00085771">
              <w:rPr>
                <w:noProof/>
                <w:webHidden/>
              </w:rPr>
              <w:fldChar w:fldCharType="begin"/>
            </w:r>
            <w:r w:rsidR="00085771">
              <w:rPr>
                <w:noProof/>
                <w:webHidden/>
              </w:rPr>
              <w:instrText xml:space="preserve"> PAGEREF _Toc62570211 \h </w:instrText>
            </w:r>
            <w:r w:rsidR="00085771">
              <w:rPr>
                <w:noProof/>
                <w:webHidden/>
              </w:rPr>
            </w:r>
            <w:r w:rsidR="00085771">
              <w:rPr>
                <w:noProof/>
                <w:webHidden/>
              </w:rPr>
              <w:fldChar w:fldCharType="separate"/>
            </w:r>
            <w:r w:rsidR="00BE6481">
              <w:rPr>
                <w:noProof/>
                <w:webHidden/>
              </w:rPr>
              <w:t>27</w:t>
            </w:r>
            <w:r w:rsidR="00085771">
              <w:rPr>
                <w:noProof/>
                <w:webHidden/>
              </w:rPr>
              <w:fldChar w:fldCharType="end"/>
            </w:r>
          </w:hyperlink>
        </w:p>
        <w:p w14:paraId="2507FB3A" w14:textId="5386CAB0" w:rsidR="00085771" w:rsidRDefault="00000000">
          <w:pPr>
            <w:pStyle w:val="TM3"/>
            <w:tabs>
              <w:tab w:val="left" w:pos="800"/>
              <w:tab w:val="right" w:pos="8779"/>
            </w:tabs>
            <w:rPr>
              <w:rFonts w:eastAsiaTheme="minorEastAsia" w:cstheme="minorBidi"/>
              <w:noProof/>
              <w:sz w:val="22"/>
              <w:szCs w:val="22"/>
            </w:rPr>
          </w:pPr>
          <w:hyperlink w:anchor="_Toc62570212" w:history="1">
            <w:r w:rsidR="00085771" w:rsidRPr="006C5BC1">
              <w:rPr>
                <w:rStyle w:val="Lienhypertexte"/>
                <w:noProof/>
              </w:rPr>
              <w:t>4.1</w:t>
            </w:r>
            <w:r w:rsidR="00085771">
              <w:rPr>
                <w:rFonts w:eastAsiaTheme="minorEastAsia" w:cstheme="minorBidi"/>
                <w:noProof/>
                <w:sz w:val="22"/>
                <w:szCs w:val="22"/>
              </w:rPr>
              <w:tab/>
            </w:r>
            <w:r w:rsidR="00085771" w:rsidRPr="006C5BC1">
              <w:rPr>
                <w:rStyle w:val="Lienhypertexte"/>
                <w:noProof/>
              </w:rPr>
              <w:t>La filière hiérarchique</w:t>
            </w:r>
            <w:r w:rsidR="00085771">
              <w:rPr>
                <w:noProof/>
                <w:webHidden/>
              </w:rPr>
              <w:tab/>
            </w:r>
            <w:r w:rsidR="00085771">
              <w:rPr>
                <w:noProof/>
                <w:webHidden/>
              </w:rPr>
              <w:fldChar w:fldCharType="begin"/>
            </w:r>
            <w:r w:rsidR="00085771">
              <w:rPr>
                <w:noProof/>
                <w:webHidden/>
              </w:rPr>
              <w:instrText xml:space="preserve"> PAGEREF _Toc62570212 \h </w:instrText>
            </w:r>
            <w:r w:rsidR="00085771">
              <w:rPr>
                <w:noProof/>
                <w:webHidden/>
              </w:rPr>
            </w:r>
            <w:r w:rsidR="00085771">
              <w:rPr>
                <w:noProof/>
                <w:webHidden/>
              </w:rPr>
              <w:fldChar w:fldCharType="separate"/>
            </w:r>
            <w:r w:rsidR="00BE6481">
              <w:rPr>
                <w:noProof/>
                <w:webHidden/>
              </w:rPr>
              <w:t>27</w:t>
            </w:r>
            <w:r w:rsidR="00085771">
              <w:rPr>
                <w:noProof/>
                <w:webHidden/>
              </w:rPr>
              <w:fldChar w:fldCharType="end"/>
            </w:r>
          </w:hyperlink>
        </w:p>
        <w:p w14:paraId="3E3DAC33" w14:textId="178F41B6" w:rsidR="00085771" w:rsidRDefault="00000000">
          <w:pPr>
            <w:pStyle w:val="TM3"/>
            <w:tabs>
              <w:tab w:val="left" w:pos="800"/>
              <w:tab w:val="right" w:pos="8779"/>
            </w:tabs>
            <w:rPr>
              <w:rFonts w:eastAsiaTheme="minorEastAsia" w:cstheme="minorBidi"/>
              <w:noProof/>
              <w:sz w:val="22"/>
              <w:szCs w:val="22"/>
            </w:rPr>
          </w:pPr>
          <w:hyperlink w:anchor="_Toc62570213" w:history="1">
            <w:r w:rsidR="00085771" w:rsidRPr="006C5BC1">
              <w:rPr>
                <w:rStyle w:val="Lienhypertexte"/>
                <w:noProof/>
              </w:rPr>
              <w:t>4.2</w:t>
            </w:r>
            <w:r w:rsidR="00085771">
              <w:rPr>
                <w:rFonts w:eastAsiaTheme="minorEastAsia" w:cstheme="minorBidi"/>
                <w:noProof/>
                <w:sz w:val="22"/>
                <w:szCs w:val="22"/>
              </w:rPr>
              <w:tab/>
            </w:r>
            <w:r w:rsidR="00085771" w:rsidRPr="006C5BC1">
              <w:rPr>
                <w:rStyle w:val="Lienhypertexte"/>
                <w:noProof/>
              </w:rPr>
              <w:t>La filière fonctionnelle</w:t>
            </w:r>
            <w:r w:rsidR="00085771">
              <w:rPr>
                <w:noProof/>
                <w:webHidden/>
              </w:rPr>
              <w:tab/>
            </w:r>
            <w:r w:rsidR="00085771">
              <w:rPr>
                <w:noProof/>
                <w:webHidden/>
              </w:rPr>
              <w:fldChar w:fldCharType="begin"/>
            </w:r>
            <w:r w:rsidR="00085771">
              <w:rPr>
                <w:noProof/>
                <w:webHidden/>
              </w:rPr>
              <w:instrText xml:space="preserve"> PAGEREF _Toc62570213 \h </w:instrText>
            </w:r>
            <w:r w:rsidR="00085771">
              <w:rPr>
                <w:noProof/>
                <w:webHidden/>
              </w:rPr>
            </w:r>
            <w:r w:rsidR="00085771">
              <w:rPr>
                <w:noProof/>
                <w:webHidden/>
              </w:rPr>
              <w:fldChar w:fldCharType="separate"/>
            </w:r>
            <w:r w:rsidR="00BE6481">
              <w:rPr>
                <w:noProof/>
                <w:webHidden/>
              </w:rPr>
              <w:t>28</w:t>
            </w:r>
            <w:r w:rsidR="00085771">
              <w:rPr>
                <w:noProof/>
                <w:webHidden/>
              </w:rPr>
              <w:fldChar w:fldCharType="end"/>
            </w:r>
          </w:hyperlink>
        </w:p>
        <w:p w14:paraId="5F03E8FB" w14:textId="2A6F0760" w:rsidR="00085771" w:rsidRDefault="00000000">
          <w:pPr>
            <w:pStyle w:val="TM2"/>
            <w:tabs>
              <w:tab w:val="left" w:pos="400"/>
            </w:tabs>
            <w:rPr>
              <w:rFonts w:eastAsiaTheme="minorEastAsia" w:cstheme="minorBidi"/>
              <w:b w:val="0"/>
              <w:bCs w:val="0"/>
              <w:noProof/>
              <w:sz w:val="22"/>
              <w:szCs w:val="22"/>
            </w:rPr>
          </w:pPr>
          <w:hyperlink w:anchor="_Toc62570214" w:history="1">
            <w:r w:rsidR="00085771" w:rsidRPr="006C5BC1">
              <w:rPr>
                <w:rStyle w:val="Lienhypertexte"/>
                <w:noProof/>
              </w:rPr>
              <w:t>5.</w:t>
            </w:r>
            <w:r w:rsidR="00085771">
              <w:rPr>
                <w:rFonts w:eastAsiaTheme="minorEastAsia" w:cstheme="minorBidi"/>
                <w:b w:val="0"/>
                <w:bCs w:val="0"/>
                <w:noProof/>
                <w:sz w:val="22"/>
                <w:szCs w:val="22"/>
              </w:rPr>
              <w:tab/>
            </w:r>
            <w:r w:rsidR="00085771" w:rsidRPr="006C5BC1">
              <w:rPr>
                <w:rStyle w:val="Lienhypertexte"/>
                <w:noProof/>
              </w:rPr>
              <w:t>Le déploiement du contrôle interne et son manuel</w:t>
            </w:r>
            <w:r w:rsidR="00085771">
              <w:rPr>
                <w:noProof/>
                <w:webHidden/>
              </w:rPr>
              <w:tab/>
            </w:r>
            <w:r w:rsidR="00085771">
              <w:rPr>
                <w:noProof/>
                <w:webHidden/>
              </w:rPr>
              <w:fldChar w:fldCharType="begin"/>
            </w:r>
            <w:r w:rsidR="00085771">
              <w:rPr>
                <w:noProof/>
                <w:webHidden/>
              </w:rPr>
              <w:instrText xml:space="preserve"> PAGEREF _Toc62570214 \h </w:instrText>
            </w:r>
            <w:r w:rsidR="00085771">
              <w:rPr>
                <w:noProof/>
                <w:webHidden/>
              </w:rPr>
            </w:r>
            <w:r w:rsidR="00085771">
              <w:rPr>
                <w:noProof/>
                <w:webHidden/>
              </w:rPr>
              <w:fldChar w:fldCharType="separate"/>
            </w:r>
            <w:r w:rsidR="00BE6481">
              <w:rPr>
                <w:noProof/>
                <w:webHidden/>
              </w:rPr>
              <w:t>29</w:t>
            </w:r>
            <w:r w:rsidR="00085771">
              <w:rPr>
                <w:noProof/>
                <w:webHidden/>
              </w:rPr>
              <w:fldChar w:fldCharType="end"/>
            </w:r>
          </w:hyperlink>
        </w:p>
        <w:p w14:paraId="340DD7D3" w14:textId="7C2244A4" w:rsidR="00085771" w:rsidRDefault="00000000">
          <w:pPr>
            <w:pStyle w:val="TM3"/>
            <w:tabs>
              <w:tab w:val="left" w:pos="800"/>
              <w:tab w:val="right" w:pos="8779"/>
            </w:tabs>
            <w:rPr>
              <w:rFonts w:eastAsiaTheme="minorEastAsia" w:cstheme="minorBidi"/>
              <w:noProof/>
              <w:sz w:val="22"/>
              <w:szCs w:val="22"/>
            </w:rPr>
          </w:pPr>
          <w:hyperlink w:anchor="_Toc62570215" w:history="1">
            <w:r w:rsidR="00085771" w:rsidRPr="006C5BC1">
              <w:rPr>
                <w:rStyle w:val="Lienhypertexte"/>
                <w:noProof/>
              </w:rPr>
              <w:t>5.1</w:t>
            </w:r>
            <w:r w:rsidR="00085771">
              <w:rPr>
                <w:rFonts w:eastAsiaTheme="minorEastAsia" w:cstheme="minorBidi"/>
                <w:noProof/>
                <w:sz w:val="22"/>
                <w:szCs w:val="22"/>
              </w:rPr>
              <w:tab/>
            </w:r>
            <w:r w:rsidR="00085771" w:rsidRPr="006C5BC1">
              <w:rPr>
                <w:rStyle w:val="Lienhypertexte"/>
                <w:noProof/>
              </w:rPr>
              <w:t>Organigramme fonctionnel nominatif</w:t>
            </w:r>
            <w:r w:rsidR="00085771">
              <w:rPr>
                <w:noProof/>
                <w:webHidden/>
              </w:rPr>
              <w:tab/>
            </w:r>
            <w:r w:rsidR="00085771">
              <w:rPr>
                <w:noProof/>
                <w:webHidden/>
              </w:rPr>
              <w:fldChar w:fldCharType="begin"/>
            </w:r>
            <w:r w:rsidR="00085771">
              <w:rPr>
                <w:noProof/>
                <w:webHidden/>
              </w:rPr>
              <w:instrText xml:space="preserve"> PAGEREF _Toc62570215 \h </w:instrText>
            </w:r>
            <w:r w:rsidR="00085771">
              <w:rPr>
                <w:noProof/>
                <w:webHidden/>
              </w:rPr>
            </w:r>
            <w:r w:rsidR="00085771">
              <w:rPr>
                <w:noProof/>
                <w:webHidden/>
              </w:rPr>
              <w:fldChar w:fldCharType="separate"/>
            </w:r>
            <w:r w:rsidR="00BE6481">
              <w:rPr>
                <w:noProof/>
                <w:webHidden/>
              </w:rPr>
              <w:t>29</w:t>
            </w:r>
            <w:r w:rsidR="00085771">
              <w:rPr>
                <w:noProof/>
                <w:webHidden/>
              </w:rPr>
              <w:fldChar w:fldCharType="end"/>
            </w:r>
          </w:hyperlink>
        </w:p>
        <w:p w14:paraId="121D900C" w14:textId="074F0885" w:rsidR="00085771" w:rsidRDefault="00000000">
          <w:pPr>
            <w:pStyle w:val="TM3"/>
            <w:tabs>
              <w:tab w:val="left" w:pos="800"/>
              <w:tab w:val="right" w:pos="8779"/>
            </w:tabs>
            <w:rPr>
              <w:rFonts w:eastAsiaTheme="minorEastAsia" w:cstheme="minorBidi"/>
              <w:noProof/>
              <w:sz w:val="22"/>
              <w:szCs w:val="22"/>
            </w:rPr>
          </w:pPr>
          <w:hyperlink w:anchor="_Toc62570216" w:history="1">
            <w:r w:rsidR="00085771" w:rsidRPr="006C5BC1">
              <w:rPr>
                <w:rStyle w:val="Lienhypertexte"/>
                <w:noProof/>
              </w:rPr>
              <w:t>5.2</w:t>
            </w:r>
            <w:r w:rsidR="00085771">
              <w:rPr>
                <w:rFonts w:eastAsiaTheme="minorEastAsia" w:cstheme="minorBidi"/>
                <w:noProof/>
                <w:sz w:val="22"/>
                <w:szCs w:val="22"/>
              </w:rPr>
              <w:tab/>
            </w:r>
            <w:r w:rsidR="00085771" w:rsidRPr="006C5BC1">
              <w:rPr>
                <w:rStyle w:val="Lienhypertexte"/>
                <w:noProof/>
              </w:rPr>
              <w:t>Habilitations dans les systèmes d’information</w:t>
            </w:r>
            <w:r w:rsidR="00085771">
              <w:rPr>
                <w:noProof/>
                <w:webHidden/>
              </w:rPr>
              <w:tab/>
            </w:r>
            <w:r w:rsidR="00085771">
              <w:rPr>
                <w:noProof/>
                <w:webHidden/>
              </w:rPr>
              <w:fldChar w:fldCharType="begin"/>
            </w:r>
            <w:r w:rsidR="00085771">
              <w:rPr>
                <w:noProof/>
                <w:webHidden/>
              </w:rPr>
              <w:instrText xml:space="preserve"> PAGEREF _Toc62570216 \h </w:instrText>
            </w:r>
            <w:r w:rsidR="00085771">
              <w:rPr>
                <w:noProof/>
                <w:webHidden/>
              </w:rPr>
            </w:r>
            <w:r w:rsidR="00085771">
              <w:rPr>
                <w:noProof/>
                <w:webHidden/>
              </w:rPr>
              <w:fldChar w:fldCharType="separate"/>
            </w:r>
            <w:r w:rsidR="00BE6481">
              <w:rPr>
                <w:noProof/>
                <w:webHidden/>
              </w:rPr>
              <w:t>30</w:t>
            </w:r>
            <w:r w:rsidR="00085771">
              <w:rPr>
                <w:noProof/>
                <w:webHidden/>
              </w:rPr>
              <w:fldChar w:fldCharType="end"/>
            </w:r>
          </w:hyperlink>
        </w:p>
        <w:p w14:paraId="132BE066" w14:textId="5BF52183" w:rsidR="00085771" w:rsidRDefault="00000000">
          <w:pPr>
            <w:pStyle w:val="TM3"/>
            <w:tabs>
              <w:tab w:val="left" w:pos="800"/>
              <w:tab w:val="right" w:pos="8779"/>
            </w:tabs>
            <w:rPr>
              <w:rFonts w:eastAsiaTheme="minorEastAsia" w:cstheme="minorBidi"/>
              <w:noProof/>
              <w:sz w:val="22"/>
              <w:szCs w:val="22"/>
            </w:rPr>
          </w:pPr>
          <w:hyperlink w:anchor="_Toc62570217" w:history="1">
            <w:r w:rsidR="00085771" w:rsidRPr="006C5BC1">
              <w:rPr>
                <w:rStyle w:val="Lienhypertexte"/>
                <w:noProof/>
              </w:rPr>
              <w:t>5.3</w:t>
            </w:r>
            <w:r w:rsidR="00085771">
              <w:rPr>
                <w:rFonts w:eastAsiaTheme="minorEastAsia" w:cstheme="minorBidi"/>
                <w:noProof/>
                <w:sz w:val="22"/>
                <w:szCs w:val="22"/>
              </w:rPr>
              <w:tab/>
            </w:r>
            <w:r w:rsidR="00085771" w:rsidRPr="006C5BC1">
              <w:rPr>
                <w:rStyle w:val="Lienhypertexte"/>
                <w:noProof/>
              </w:rPr>
              <w:t>Logigramme</w:t>
            </w:r>
            <w:r w:rsidR="00085771">
              <w:rPr>
                <w:noProof/>
                <w:webHidden/>
              </w:rPr>
              <w:tab/>
            </w:r>
            <w:r w:rsidR="00085771">
              <w:rPr>
                <w:noProof/>
                <w:webHidden/>
              </w:rPr>
              <w:fldChar w:fldCharType="begin"/>
            </w:r>
            <w:r w:rsidR="00085771">
              <w:rPr>
                <w:noProof/>
                <w:webHidden/>
              </w:rPr>
              <w:instrText xml:space="preserve"> PAGEREF _Toc62570217 \h </w:instrText>
            </w:r>
            <w:r w:rsidR="00085771">
              <w:rPr>
                <w:noProof/>
                <w:webHidden/>
              </w:rPr>
            </w:r>
            <w:r w:rsidR="00085771">
              <w:rPr>
                <w:noProof/>
                <w:webHidden/>
              </w:rPr>
              <w:fldChar w:fldCharType="separate"/>
            </w:r>
            <w:r w:rsidR="00BE6481">
              <w:rPr>
                <w:noProof/>
                <w:webHidden/>
              </w:rPr>
              <w:t>30</w:t>
            </w:r>
            <w:r w:rsidR="00085771">
              <w:rPr>
                <w:noProof/>
                <w:webHidden/>
              </w:rPr>
              <w:fldChar w:fldCharType="end"/>
            </w:r>
          </w:hyperlink>
        </w:p>
        <w:p w14:paraId="154C59D6" w14:textId="155E95DC" w:rsidR="00085771" w:rsidRDefault="00000000">
          <w:pPr>
            <w:pStyle w:val="TM3"/>
            <w:tabs>
              <w:tab w:val="left" w:pos="800"/>
              <w:tab w:val="right" w:pos="8779"/>
            </w:tabs>
            <w:rPr>
              <w:rFonts w:eastAsiaTheme="minorEastAsia" w:cstheme="minorBidi"/>
              <w:noProof/>
              <w:sz w:val="22"/>
              <w:szCs w:val="22"/>
            </w:rPr>
          </w:pPr>
          <w:hyperlink w:anchor="_Toc62570218" w:history="1">
            <w:r w:rsidR="00085771" w:rsidRPr="006C5BC1">
              <w:rPr>
                <w:rStyle w:val="Lienhypertexte"/>
                <w:noProof/>
              </w:rPr>
              <w:t>5.4</w:t>
            </w:r>
            <w:r w:rsidR="00085771">
              <w:rPr>
                <w:rFonts w:eastAsiaTheme="minorEastAsia" w:cstheme="minorBidi"/>
                <w:noProof/>
                <w:sz w:val="22"/>
                <w:szCs w:val="22"/>
              </w:rPr>
              <w:tab/>
            </w:r>
            <w:r w:rsidR="00085771" w:rsidRPr="006C5BC1">
              <w:rPr>
                <w:rStyle w:val="Lienhypertexte"/>
                <w:noProof/>
              </w:rPr>
              <w:t>Procédure détaillée</w:t>
            </w:r>
            <w:r w:rsidR="00085771">
              <w:rPr>
                <w:noProof/>
                <w:webHidden/>
              </w:rPr>
              <w:tab/>
            </w:r>
            <w:r w:rsidR="00085771">
              <w:rPr>
                <w:noProof/>
                <w:webHidden/>
              </w:rPr>
              <w:fldChar w:fldCharType="begin"/>
            </w:r>
            <w:r w:rsidR="00085771">
              <w:rPr>
                <w:noProof/>
                <w:webHidden/>
              </w:rPr>
              <w:instrText xml:space="preserve"> PAGEREF _Toc62570218 \h </w:instrText>
            </w:r>
            <w:r w:rsidR="00085771">
              <w:rPr>
                <w:noProof/>
                <w:webHidden/>
              </w:rPr>
            </w:r>
            <w:r w:rsidR="00085771">
              <w:rPr>
                <w:noProof/>
                <w:webHidden/>
              </w:rPr>
              <w:fldChar w:fldCharType="separate"/>
            </w:r>
            <w:r w:rsidR="00BE6481">
              <w:rPr>
                <w:noProof/>
                <w:webHidden/>
              </w:rPr>
              <w:t>32</w:t>
            </w:r>
            <w:r w:rsidR="00085771">
              <w:rPr>
                <w:noProof/>
                <w:webHidden/>
              </w:rPr>
              <w:fldChar w:fldCharType="end"/>
            </w:r>
          </w:hyperlink>
        </w:p>
        <w:p w14:paraId="2D1F23BC" w14:textId="07ACBE7D" w:rsidR="00085771" w:rsidRDefault="00000000">
          <w:pPr>
            <w:pStyle w:val="TM3"/>
            <w:tabs>
              <w:tab w:val="left" w:pos="800"/>
              <w:tab w:val="right" w:pos="8779"/>
            </w:tabs>
            <w:rPr>
              <w:rFonts w:eastAsiaTheme="minorEastAsia" w:cstheme="minorBidi"/>
              <w:noProof/>
              <w:sz w:val="22"/>
              <w:szCs w:val="22"/>
            </w:rPr>
          </w:pPr>
          <w:hyperlink w:anchor="_Toc62570219" w:history="1">
            <w:r w:rsidR="00085771" w:rsidRPr="006C5BC1">
              <w:rPr>
                <w:rStyle w:val="Lienhypertexte"/>
                <w:noProof/>
              </w:rPr>
              <w:t>5.5</w:t>
            </w:r>
            <w:r w:rsidR="00085771">
              <w:rPr>
                <w:rFonts w:eastAsiaTheme="minorEastAsia" w:cstheme="minorBidi"/>
                <w:noProof/>
                <w:sz w:val="22"/>
                <w:szCs w:val="22"/>
              </w:rPr>
              <w:tab/>
            </w:r>
            <w:r w:rsidR="00085771" w:rsidRPr="006C5BC1">
              <w:rPr>
                <w:rStyle w:val="Lienhypertexte"/>
                <w:noProof/>
              </w:rPr>
              <w:t>Plan de contrôles</w:t>
            </w:r>
            <w:r w:rsidR="00085771">
              <w:rPr>
                <w:noProof/>
                <w:webHidden/>
              </w:rPr>
              <w:tab/>
            </w:r>
            <w:r w:rsidR="00085771">
              <w:rPr>
                <w:noProof/>
                <w:webHidden/>
              </w:rPr>
              <w:fldChar w:fldCharType="begin"/>
            </w:r>
            <w:r w:rsidR="00085771">
              <w:rPr>
                <w:noProof/>
                <w:webHidden/>
              </w:rPr>
              <w:instrText xml:space="preserve"> PAGEREF _Toc62570219 \h </w:instrText>
            </w:r>
            <w:r w:rsidR="00085771">
              <w:rPr>
                <w:noProof/>
                <w:webHidden/>
              </w:rPr>
            </w:r>
            <w:r w:rsidR="00085771">
              <w:rPr>
                <w:noProof/>
                <w:webHidden/>
              </w:rPr>
              <w:fldChar w:fldCharType="separate"/>
            </w:r>
            <w:r w:rsidR="00BE6481">
              <w:rPr>
                <w:noProof/>
                <w:webHidden/>
              </w:rPr>
              <w:t>32</w:t>
            </w:r>
            <w:r w:rsidR="00085771">
              <w:rPr>
                <w:noProof/>
                <w:webHidden/>
              </w:rPr>
              <w:fldChar w:fldCharType="end"/>
            </w:r>
          </w:hyperlink>
        </w:p>
        <w:p w14:paraId="1EAAB798" w14:textId="73531D6C" w:rsidR="00085771" w:rsidRDefault="00000000">
          <w:pPr>
            <w:pStyle w:val="TM3"/>
            <w:tabs>
              <w:tab w:val="left" w:pos="800"/>
              <w:tab w:val="right" w:pos="8779"/>
            </w:tabs>
            <w:rPr>
              <w:rFonts w:eastAsiaTheme="minorEastAsia" w:cstheme="minorBidi"/>
              <w:noProof/>
              <w:sz w:val="22"/>
              <w:szCs w:val="22"/>
            </w:rPr>
          </w:pPr>
          <w:hyperlink w:anchor="_Toc62570220" w:history="1">
            <w:r w:rsidR="00085771" w:rsidRPr="006C5BC1">
              <w:rPr>
                <w:rStyle w:val="Lienhypertexte"/>
                <w:noProof/>
              </w:rPr>
              <w:t>5.6</w:t>
            </w:r>
            <w:r w:rsidR="00085771">
              <w:rPr>
                <w:rFonts w:eastAsiaTheme="minorEastAsia" w:cstheme="minorBidi"/>
                <w:noProof/>
                <w:sz w:val="22"/>
                <w:szCs w:val="22"/>
              </w:rPr>
              <w:tab/>
            </w:r>
            <w:r w:rsidR="00085771" w:rsidRPr="006C5BC1">
              <w:rPr>
                <w:rStyle w:val="Lienhypertexte"/>
                <w:noProof/>
              </w:rPr>
              <w:t>Documentation</w:t>
            </w:r>
            <w:r w:rsidR="00085771">
              <w:rPr>
                <w:noProof/>
                <w:webHidden/>
              </w:rPr>
              <w:tab/>
            </w:r>
            <w:r w:rsidR="00085771">
              <w:rPr>
                <w:noProof/>
                <w:webHidden/>
              </w:rPr>
              <w:fldChar w:fldCharType="begin"/>
            </w:r>
            <w:r w:rsidR="00085771">
              <w:rPr>
                <w:noProof/>
                <w:webHidden/>
              </w:rPr>
              <w:instrText xml:space="preserve"> PAGEREF _Toc62570220 \h </w:instrText>
            </w:r>
            <w:r w:rsidR="00085771">
              <w:rPr>
                <w:noProof/>
                <w:webHidden/>
              </w:rPr>
            </w:r>
            <w:r w:rsidR="00085771">
              <w:rPr>
                <w:noProof/>
                <w:webHidden/>
              </w:rPr>
              <w:fldChar w:fldCharType="separate"/>
            </w:r>
            <w:r w:rsidR="00BE6481">
              <w:rPr>
                <w:noProof/>
                <w:webHidden/>
              </w:rPr>
              <w:t>33</w:t>
            </w:r>
            <w:r w:rsidR="00085771">
              <w:rPr>
                <w:noProof/>
                <w:webHidden/>
              </w:rPr>
              <w:fldChar w:fldCharType="end"/>
            </w:r>
          </w:hyperlink>
        </w:p>
        <w:p w14:paraId="0DB25FCF" w14:textId="165202F6" w:rsidR="00470560" w:rsidRPr="00E733EC" w:rsidRDefault="00862901" w:rsidP="00862901">
          <w:pPr>
            <w:pStyle w:val="TM2"/>
            <w:tabs>
              <w:tab w:val="left" w:pos="400"/>
            </w:tabs>
          </w:pPr>
          <w:r>
            <w:rPr>
              <w:smallCaps/>
            </w:rPr>
            <w:fldChar w:fldCharType="end"/>
          </w:r>
        </w:p>
      </w:sdtContent>
    </w:sdt>
    <w:p w14:paraId="15A85969" w14:textId="77777777" w:rsidR="008B6BAC" w:rsidRPr="00E733EC" w:rsidRDefault="008B6BAC" w:rsidP="00006DAD">
      <w:pPr>
        <w:pStyle w:val="SI-Textecourant"/>
        <w:rPr>
          <w:rFonts w:asciiTheme="minorHAnsi" w:hAnsiTheme="minorHAnsi" w:cstheme="minorHAnsi"/>
        </w:rPr>
      </w:pPr>
    </w:p>
    <w:p w14:paraId="61BE57F0" w14:textId="77777777" w:rsidR="008B6BAC" w:rsidRPr="00E733EC" w:rsidRDefault="008B6BAC" w:rsidP="00006DAD">
      <w:pPr>
        <w:pStyle w:val="SI-Textecourant"/>
        <w:rPr>
          <w:rFonts w:asciiTheme="minorHAnsi" w:hAnsiTheme="minorHAnsi" w:cstheme="minorHAnsi"/>
        </w:rPr>
      </w:pPr>
    </w:p>
    <w:p w14:paraId="675D7D16" w14:textId="61C9B349" w:rsidR="008B6BAC" w:rsidRDefault="008B6BAC" w:rsidP="004A0813">
      <w:r w:rsidRPr="00E733EC">
        <w:t xml:space="preserve">Ce guide a été établi dans le cadre de la démarche d’appui auprès des OPH initiée par la Fédération </w:t>
      </w:r>
      <w:r w:rsidR="00B278A7">
        <w:t>accompagnée par</w:t>
      </w:r>
      <w:r w:rsidRPr="00E733EC">
        <w:t xml:space="preserve"> Grant T</w:t>
      </w:r>
      <w:r w:rsidR="006535A0" w:rsidRPr="00E733EC">
        <w:t>h</w:t>
      </w:r>
      <w:r w:rsidRPr="00E733EC">
        <w:t>ornton.</w:t>
      </w:r>
      <w:r w:rsidR="00085771">
        <w:t xml:space="preserve"> Il s’agit de la version au </w:t>
      </w:r>
      <w:r w:rsidR="00DE670F">
        <w:t>7 décembre</w:t>
      </w:r>
      <w:r w:rsidR="00085771">
        <w:t xml:space="preserve"> 202</w:t>
      </w:r>
      <w:r w:rsidR="00DE670F">
        <w:t>3</w:t>
      </w:r>
      <w:r w:rsidR="00085771">
        <w:t>.</w:t>
      </w:r>
    </w:p>
    <w:p w14:paraId="7544D420" w14:textId="46CA5044" w:rsidR="00AE56EF" w:rsidRPr="00C40E8E" w:rsidRDefault="00AE56EF" w:rsidP="00C40E8E">
      <w:pPr>
        <w:pStyle w:val="Paragraphedeliste"/>
        <w:numPr>
          <w:ilvl w:val="0"/>
          <w:numId w:val="46"/>
        </w:numPr>
        <w:spacing w:before="0" w:after="160" w:line="256" w:lineRule="auto"/>
        <w:jc w:val="left"/>
        <w:rPr>
          <w:rFonts w:asciiTheme="minorHAnsi" w:hAnsiTheme="minorHAnsi" w:cstheme="minorHAnsi"/>
          <w:sz w:val="22"/>
        </w:rPr>
      </w:pPr>
      <w:r>
        <w:t>25 mai 2021 : première édition</w:t>
      </w:r>
    </w:p>
    <w:p w14:paraId="730C6516" w14:textId="77777777" w:rsidR="00C40E8E" w:rsidRPr="00E733EC" w:rsidRDefault="00C40E8E" w:rsidP="00C40E8E">
      <w:pPr>
        <w:pStyle w:val="Paragraphedeliste"/>
        <w:numPr>
          <w:ilvl w:val="0"/>
          <w:numId w:val="46"/>
        </w:numPr>
      </w:pPr>
      <w:r>
        <w:t>7 décembre 2023 : mise à jour des liens internet</w:t>
      </w:r>
    </w:p>
    <w:p w14:paraId="6DE74577" w14:textId="0286767E" w:rsidR="00AE56EF" w:rsidRDefault="00AE56EF" w:rsidP="004A0813"/>
    <w:p w14:paraId="4C039051" w14:textId="77777777" w:rsidR="008B6BAC" w:rsidRPr="00E733EC" w:rsidRDefault="008B6BAC" w:rsidP="00006DAD">
      <w:pPr>
        <w:pStyle w:val="SI-Textecourant"/>
        <w:rPr>
          <w:rFonts w:asciiTheme="minorHAnsi" w:hAnsiTheme="minorHAnsi" w:cstheme="minorHAnsi"/>
        </w:rPr>
      </w:pPr>
    </w:p>
    <w:p w14:paraId="3BF1D363" w14:textId="77777777" w:rsidR="00597746" w:rsidRDefault="00597746" w:rsidP="00006DAD">
      <w:pPr>
        <w:pStyle w:val="SI-Textecourant"/>
        <w:rPr>
          <w:rFonts w:asciiTheme="minorHAnsi" w:hAnsiTheme="minorHAnsi" w:cstheme="minorHAnsi"/>
        </w:rPr>
        <w:sectPr w:rsidR="00597746" w:rsidSect="00E82C17">
          <w:headerReference w:type="even" r:id="rId14"/>
          <w:headerReference w:type="default" r:id="rId15"/>
          <w:footerReference w:type="even" r:id="rId16"/>
          <w:footerReference w:type="default" r:id="rId17"/>
          <w:headerReference w:type="first" r:id="rId18"/>
          <w:footerReference w:type="first" r:id="rId19"/>
          <w:pgSz w:w="11906" w:h="16838"/>
          <w:pgMar w:top="1418" w:right="1274" w:bottom="1134" w:left="1843" w:header="709" w:footer="378" w:gutter="0"/>
          <w:cols w:space="708"/>
          <w:titlePg/>
          <w:docGrid w:linePitch="360"/>
        </w:sectPr>
      </w:pPr>
    </w:p>
    <w:p w14:paraId="72DEDF93" w14:textId="6704BDCA" w:rsidR="00006DAD" w:rsidRPr="00E733EC" w:rsidRDefault="00150C61" w:rsidP="00006DAD">
      <w:pPr>
        <w:pStyle w:val="SI-Textecourant"/>
        <w:rPr>
          <w:rFonts w:asciiTheme="minorHAnsi" w:hAnsiTheme="minorHAnsi" w:cstheme="minorHAnsi"/>
        </w:rPr>
      </w:pPr>
      <w:r w:rsidRPr="00E733EC">
        <w:rPr>
          <w:rFonts w:asciiTheme="minorHAnsi" w:hAnsiTheme="minorHAnsi" w:cstheme="minorHAnsi"/>
        </w:rPr>
        <w:br w:type="page"/>
      </w:r>
    </w:p>
    <w:p w14:paraId="3B52B4F7" w14:textId="2B4562E3" w:rsidR="00254BDB" w:rsidRPr="00CD7A2D" w:rsidRDefault="00F23341" w:rsidP="00956E46">
      <w:pPr>
        <w:pStyle w:val="SI-titre1"/>
        <w:rPr>
          <w:rFonts w:eastAsiaTheme="minorHAnsi"/>
        </w:rPr>
      </w:pPr>
      <w:bookmarkStart w:id="0" w:name="_Toc62570192"/>
      <w:r w:rsidRPr="00CD7A2D">
        <w:rPr>
          <w:rFonts w:eastAsiaTheme="minorHAnsi"/>
        </w:rPr>
        <w:lastRenderedPageBreak/>
        <w:t>Introduction du directeur général</w:t>
      </w:r>
      <w:bookmarkStart w:id="1" w:name="_Toc61977789"/>
      <w:bookmarkStart w:id="2" w:name="_Toc61977949"/>
      <w:bookmarkStart w:id="3" w:name="_Toc61978045"/>
      <w:bookmarkStart w:id="4" w:name="_Toc62029103"/>
      <w:r w:rsidR="00A11297" w:rsidRPr="00CD7A2D">
        <w:rPr>
          <w:rFonts w:eastAsiaTheme="minorHAnsi"/>
        </w:rPr>
        <w:t xml:space="preserve"> </w:t>
      </w:r>
      <w:r w:rsidRPr="00CD7A2D">
        <w:rPr>
          <w:rFonts w:eastAsiaTheme="minorHAnsi"/>
        </w:rPr>
        <w:t>ou du président</w:t>
      </w:r>
      <w:bookmarkEnd w:id="0"/>
      <w:bookmarkEnd w:id="1"/>
      <w:bookmarkEnd w:id="2"/>
      <w:bookmarkEnd w:id="3"/>
      <w:bookmarkEnd w:id="4"/>
    </w:p>
    <w:p w14:paraId="7490FDE7" w14:textId="7F8EA0AB" w:rsidR="006D0516" w:rsidRPr="00E733EC" w:rsidRDefault="006D0516" w:rsidP="002E57A9">
      <w:pPr>
        <w:pStyle w:val="SI-Textecourant"/>
        <w:jc w:val="both"/>
        <w:rPr>
          <w:rFonts w:asciiTheme="minorHAnsi" w:hAnsiTheme="minorHAnsi" w:cstheme="minorHAnsi"/>
          <w:sz w:val="22"/>
          <w:szCs w:val="22"/>
        </w:rPr>
      </w:pPr>
      <w:r w:rsidRPr="00E733EC">
        <w:rPr>
          <w:rFonts w:asciiTheme="minorHAnsi" w:hAnsiTheme="minorHAnsi" w:cstheme="minorHAnsi"/>
          <w:sz w:val="22"/>
          <w:szCs w:val="22"/>
        </w:rPr>
        <w:t>Le présent guide vise à présenter</w:t>
      </w:r>
      <w:r w:rsidR="00E64E8C" w:rsidRPr="00E733EC">
        <w:rPr>
          <w:rFonts w:asciiTheme="minorHAnsi" w:hAnsiTheme="minorHAnsi" w:cstheme="minorHAnsi"/>
          <w:sz w:val="22"/>
          <w:szCs w:val="22"/>
        </w:rPr>
        <w:t>,</w:t>
      </w:r>
      <w:r w:rsidRPr="00E733EC">
        <w:rPr>
          <w:rFonts w:asciiTheme="minorHAnsi" w:hAnsiTheme="minorHAnsi" w:cstheme="minorHAnsi"/>
          <w:sz w:val="22"/>
          <w:szCs w:val="22"/>
        </w:rPr>
        <w:t xml:space="preserve"> tant </w:t>
      </w:r>
      <w:r w:rsidR="00E64E8C" w:rsidRPr="00E733EC">
        <w:rPr>
          <w:rFonts w:asciiTheme="minorHAnsi" w:hAnsiTheme="minorHAnsi" w:cstheme="minorHAnsi"/>
          <w:sz w:val="22"/>
          <w:szCs w:val="22"/>
        </w:rPr>
        <w:t>en interne,</w:t>
      </w:r>
      <w:r w:rsidRPr="00E733EC">
        <w:rPr>
          <w:rFonts w:asciiTheme="minorHAnsi" w:hAnsiTheme="minorHAnsi" w:cstheme="minorHAnsi"/>
          <w:sz w:val="22"/>
          <w:szCs w:val="22"/>
        </w:rPr>
        <w:t xml:space="preserve"> qu’en externe</w:t>
      </w:r>
      <w:r w:rsidR="00E64E8C" w:rsidRPr="00E733EC">
        <w:rPr>
          <w:rFonts w:asciiTheme="minorHAnsi" w:hAnsiTheme="minorHAnsi" w:cstheme="minorHAnsi"/>
          <w:sz w:val="22"/>
          <w:szCs w:val="22"/>
        </w:rPr>
        <w:t>,</w:t>
      </w:r>
      <w:r w:rsidRPr="00E733EC">
        <w:rPr>
          <w:rFonts w:asciiTheme="minorHAnsi" w:hAnsiTheme="minorHAnsi" w:cstheme="minorHAnsi"/>
          <w:sz w:val="22"/>
          <w:szCs w:val="22"/>
        </w:rPr>
        <w:t xml:space="preserve"> la démarche de contrôle interne </w:t>
      </w:r>
      <w:r w:rsidR="00E64E8C" w:rsidRPr="00E733EC">
        <w:rPr>
          <w:rFonts w:asciiTheme="minorHAnsi" w:hAnsiTheme="minorHAnsi" w:cstheme="minorHAnsi"/>
          <w:sz w:val="22"/>
          <w:szCs w:val="22"/>
        </w:rPr>
        <w:t>à mettre en place</w:t>
      </w:r>
      <w:r w:rsidRPr="00E733EC">
        <w:rPr>
          <w:rFonts w:asciiTheme="minorHAnsi" w:hAnsiTheme="minorHAnsi" w:cstheme="minorHAnsi"/>
          <w:sz w:val="22"/>
          <w:szCs w:val="22"/>
        </w:rPr>
        <w:t xml:space="preserve"> par l’Office. Il est de bonne pratique que ce guide soit introduit par la direction général</w:t>
      </w:r>
      <w:r w:rsidR="00DE5776" w:rsidRPr="00E733EC">
        <w:rPr>
          <w:rFonts w:asciiTheme="minorHAnsi" w:hAnsiTheme="minorHAnsi" w:cstheme="minorHAnsi"/>
          <w:sz w:val="22"/>
          <w:szCs w:val="22"/>
        </w:rPr>
        <w:t>e</w:t>
      </w:r>
      <w:r w:rsidRPr="00E733EC">
        <w:rPr>
          <w:rFonts w:asciiTheme="minorHAnsi" w:hAnsiTheme="minorHAnsi" w:cstheme="minorHAnsi"/>
          <w:sz w:val="22"/>
          <w:szCs w:val="22"/>
        </w:rPr>
        <w:t xml:space="preserve">, à la fois car c’est elle qui </w:t>
      </w:r>
      <w:r w:rsidR="00A24AAE" w:rsidRPr="00E733EC">
        <w:rPr>
          <w:rFonts w:asciiTheme="minorHAnsi" w:hAnsiTheme="minorHAnsi" w:cstheme="minorHAnsi"/>
          <w:sz w:val="22"/>
          <w:szCs w:val="22"/>
        </w:rPr>
        <w:t xml:space="preserve">est </w:t>
      </w:r>
      <w:r w:rsidRPr="00E733EC">
        <w:rPr>
          <w:rFonts w:asciiTheme="minorHAnsi" w:hAnsiTheme="minorHAnsi" w:cstheme="minorHAnsi"/>
          <w:sz w:val="22"/>
          <w:szCs w:val="22"/>
        </w:rPr>
        <w:t>responsable in fine de la bonne maîtrise des risques mais aussi pour montrer l’engagement de la direction sur ce sujet et montrer la voie à l’ensemble des collaborateurs.</w:t>
      </w:r>
    </w:p>
    <w:p w14:paraId="1B46B351" w14:textId="69AFDAE4" w:rsidR="006D0516" w:rsidRPr="00E733EC" w:rsidRDefault="006D0516" w:rsidP="002E57A9">
      <w:pPr>
        <w:pStyle w:val="SI-Textecourant"/>
        <w:jc w:val="both"/>
        <w:rPr>
          <w:rFonts w:asciiTheme="minorHAnsi" w:hAnsiTheme="minorHAnsi" w:cstheme="minorHAnsi"/>
          <w:sz w:val="22"/>
          <w:szCs w:val="22"/>
        </w:rPr>
      </w:pPr>
      <w:r w:rsidRPr="00E733EC">
        <w:rPr>
          <w:rFonts w:asciiTheme="minorHAnsi" w:hAnsiTheme="minorHAnsi" w:cstheme="minorHAnsi"/>
          <w:sz w:val="22"/>
          <w:szCs w:val="22"/>
        </w:rPr>
        <w:t>Vous trouverez ci-joint les thèmes qui nous semblent devoir être abordés et une proposition de rédaction qui devra être approprié</w:t>
      </w:r>
      <w:r w:rsidR="005E1A21" w:rsidRPr="00E733EC">
        <w:rPr>
          <w:rFonts w:asciiTheme="minorHAnsi" w:hAnsiTheme="minorHAnsi" w:cstheme="minorHAnsi"/>
          <w:sz w:val="22"/>
          <w:szCs w:val="22"/>
        </w:rPr>
        <w:t>e</w:t>
      </w:r>
      <w:r w:rsidRPr="00E733EC">
        <w:rPr>
          <w:rFonts w:asciiTheme="minorHAnsi" w:hAnsiTheme="minorHAnsi" w:cstheme="minorHAnsi"/>
          <w:sz w:val="22"/>
          <w:szCs w:val="22"/>
        </w:rPr>
        <w:t xml:space="preserve"> par l’office et </w:t>
      </w:r>
      <w:r w:rsidR="00E64E8C" w:rsidRPr="00E733EC">
        <w:rPr>
          <w:rFonts w:asciiTheme="minorHAnsi" w:hAnsiTheme="minorHAnsi" w:cstheme="minorHAnsi"/>
          <w:sz w:val="22"/>
          <w:szCs w:val="22"/>
        </w:rPr>
        <w:t xml:space="preserve">adaptée </w:t>
      </w:r>
      <w:r w:rsidRPr="00E733EC">
        <w:rPr>
          <w:rFonts w:asciiTheme="minorHAnsi" w:hAnsiTheme="minorHAnsi" w:cstheme="minorHAnsi"/>
          <w:sz w:val="22"/>
          <w:szCs w:val="22"/>
        </w:rPr>
        <w:t>autant que de besoin.</w:t>
      </w:r>
    </w:p>
    <w:p w14:paraId="1507CFF5" w14:textId="3406F0FF" w:rsidR="006D0516" w:rsidRPr="00E733EC" w:rsidRDefault="006D0516" w:rsidP="002E57A9">
      <w:pPr>
        <w:pStyle w:val="SI-Textecourant"/>
        <w:jc w:val="both"/>
        <w:rPr>
          <w:rFonts w:asciiTheme="minorHAnsi" w:hAnsiTheme="minorHAnsi" w:cstheme="minorHAnsi"/>
          <w:sz w:val="22"/>
          <w:szCs w:val="22"/>
        </w:rPr>
      </w:pPr>
      <w:r w:rsidRPr="00E733EC">
        <w:rPr>
          <w:rFonts w:asciiTheme="minorHAnsi" w:hAnsiTheme="minorHAnsi" w:cstheme="minorHAnsi"/>
          <w:sz w:val="22"/>
          <w:szCs w:val="22"/>
        </w:rPr>
        <w:t>Cette introduction p</w:t>
      </w:r>
      <w:r w:rsidR="00EF6871" w:rsidRPr="00E733EC">
        <w:rPr>
          <w:rFonts w:asciiTheme="minorHAnsi" w:hAnsiTheme="minorHAnsi" w:cstheme="minorHAnsi"/>
          <w:sz w:val="22"/>
          <w:szCs w:val="22"/>
        </w:rPr>
        <w:t>eu</w:t>
      </w:r>
      <w:r w:rsidRPr="00E733EC">
        <w:rPr>
          <w:rFonts w:asciiTheme="minorHAnsi" w:hAnsiTheme="minorHAnsi" w:cstheme="minorHAnsi"/>
          <w:sz w:val="22"/>
          <w:szCs w:val="22"/>
        </w:rPr>
        <w:t>t s’articuler autour des thématiques suivantes</w:t>
      </w:r>
      <w:r w:rsidR="00F40243" w:rsidRPr="00E733EC">
        <w:rPr>
          <w:rFonts w:asciiTheme="minorHAnsi" w:hAnsiTheme="minorHAnsi" w:cstheme="minorHAnsi"/>
          <w:sz w:val="22"/>
          <w:szCs w:val="22"/>
        </w:rPr>
        <w:t xml:space="preserve"> et ne doit pas </w:t>
      </w:r>
      <w:r w:rsidR="00F41AF7" w:rsidRPr="00E733EC">
        <w:rPr>
          <w:rFonts w:asciiTheme="minorHAnsi" w:hAnsiTheme="minorHAnsi" w:cstheme="minorHAnsi"/>
          <w:sz w:val="22"/>
          <w:szCs w:val="22"/>
        </w:rPr>
        <w:t xml:space="preserve">excéder </w:t>
      </w:r>
      <w:r w:rsidR="00F40243" w:rsidRPr="00E733EC">
        <w:rPr>
          <w:rFonts w:asciiTheme="minorHAnsi" w:hAnsiTheme="minorHAnsi" w:cstheme="minorHAnsi"/>
          <w:sz w:val="22"/>
          <w:szCs w:val="22"/>
        </w:rPr>
        <w:t>une à deux pages</w:t>
      </w:r>
      <w:r w:rsidR="009620C2">
        <w:rPr>
          <w:rFonts w:asciiTheme="minorHAnsi" w:hAnsiTheme="minorHAnsi" w:cstheme="minorHAnsi"/>
          <w:sz w:val="22"/>
          <w:szCs w:val="22"/>
        </w:rPr>
        <w:t>.</w:t>
      </w:r>
    </w:p>
    <w:p w14:paraId="33F5EDD7" w14:textId="7C7C6F3D" w:rsidR="00033696" w:rsidRPr="00CD7A2D" w:rsidRDefault="00221AC0" w:rsidP="00956E46">
      <w:pPr>
        <w:pStyle w:val="SI-titre2"/>
        <w:rPr>
          <w:rFonts w:eastAsiaTheme="majorEastAsia"/>
          <w:lang w:eastAsia="en-US"/>
        </w:rPr>
      </w:pPr>
      <w:bookmarkStart w:id="5" w:name="_Toc62570193"/>
      <w:r w:rsidRPr="00CD7A2D">
        <w:rPr>
          <w:rFonts w:eastAsiaTheme="majorEastAsia"/>
          <w:lang w:eastAsia="en-US"/>
        </w:rPr>
        <w:t>L</w:t>
      </w:r>
      <w:r w:rsidR="000C02D0" w:rsidRPr="00CD7A2D">
        <w:rPr>
          <w:rFonts w:eastAsiaTheme="majorEastAsia"/>
          <w:lang w:eastAsia="en-US"/>
        </w:rPr>
        <w:t>es enjeux du contrôle interne</w:t>
      </w:r>
      <w:bookmarkEnd w:id="5"/>
    </w:p>
    <w:p w14:paraId="31F2ED0C" w14:textId="052E9384" w:rsidR="007855BC" w:rsidRPr="00DE36D3" w:rsidRDefault="007855BC" w:rsidP="008A0CE2">
      <w:pPr>
        <w:rPr>
          <w:rFonts w:asciiTheme="minorHAnsi" w:hAnsiTheme="minorHAnsi" w:cstheme="minorHAnsi"/>
          <w:sz w:val="22"/>
          <w:szCs w:val="24"/>
        </w:rPr>
      </w:pPr>
      <w:r w:rsidRPr="00DE36D3">
        <w:rPr>
          <w:rFonts w:asciiTheme="minorHAnsi" w:hAnsiTheme="minorHAnsi" w:cstheme="minorHAnsi"/>
          <w:sz w:val="22"/>
          <w:szCs w:val="24"/>
        </w:rPr>
        <w:t>Ce premier chapitre permet de présenter les finalités du contrôle interne pour votre office, les principaux objectifs que vous lui assignez et permet de faire le lien avec d’autres démarches existantes</w:t>
      </w:r>
      <w:r w:rsidR="0007074E">
        <w:rPr>
          <w:rFonts w:asciiTheme="minorHAnsi" w:hAnsiTheme="minorHAnsi" w:cstheme="minorHAnsi"/>
          <w:sz w:val="22"/>
          <w:szCs w:val="24"/>
        </w:rPr>
        <w:t>,</w:t>
      </w:r>
      <w:r w:rsidRPr="00DE36D3">
        <w:rPr>
          <w:rFonts w:asciiTheme="minorHAnsi" w:hAnsiTheme="minorHAnsi" w:cstheme="minorHAnsi"/>
          <w:sz w:val="22"/>
          <w:szCs w:val="24"/>
        </w:rPr>
        <w:t xml:space="preserve"> </w:t>
      </w:r>
      <w:r w:rsidR="0051383F">
        <w:rPr>
          <w:rFonts w:asciiTheme="minorHAnsi" w:hAnsiTheme="minorHAnsi" w:cstheme="minorHAnsi"/>
          <w:sz w:val="22"/>
          <w:szCs w:val="24"/>
        </w:rPr>
        <w:t>à titre d’</w:t>
      </w:r>
      <w:r w:rsidRPr="00DE36D3">
        <w:rPr>
          <w:rFonts w:asciiTheme="minorHAnsi" w:hAnsiTheme="minorHAnsi" w:cstheme="minorHAnsi"/>
          <w:sz w:val="22"/>
          <w:szCs w:val="24"/>
        </w:rPr>
        <w:t xml:space="preserve">exemple </w:t>
      </w:r>
      <w:r w:rsidR="00A654AB">
        <w:rPr>
          <w:rFonts w:asciiTheme="minorHAnsi" w:hAnsiTheme="minorHAnsi" w:cstheme="minorHAnsi"/>
          <w:sz w:val="22"/>
          <w:szCs w:val="24"/>
        </w:rPr>
        <w:t xml:space="preserve">citons </w:t>
      </w:r>
      <w:r w:rsidRPr="00DE36D3">
        <w:rPr>
          <w:rFonts w:asciiTheme="minorHAnsi" w:hAnsiTheme="minorHAnsi" w:cstheme="minorHAnsi"/>
          <w:sz w:val="22"/>
          <w:szCs w:val="24"/>
        </w:rPr>
        <w:t>des engagements éthiques, sociaux ou sociétaux. Il permet aussi de commencer à mobiliser l’ensemble des acteurs internes qui d’une manière ou d’une autre y contribueront.</w:t>
      </w:r>
    </w:p>
    <w:p w14:paraId="71634DA2" w14:textId="17C0BC69" w:rsidR="004236C6" w:rsidRPr="00610B4E" w:rsidRDefault="000C02D0" w:rsidP="00221AC0">
      <w:pPr>
        <w:rPr>
          <w:rFonts w:asciiTheme="minorHAnsi" w:hAnsiTheme="minorHAnsi" w:cstheme="minorHAnsi"/>
          <w:b/>
          <w:bCs/>
          <w:sz w:val="22"/>
          <w:szCs w:val="24"/>
        </w:rPr>
      </w:pPr>
      <w:r w:rsidRPr="00610B4E">
        <w:rPr>
          <w:rFonts w:asciiTheme="minorHAnsi" w:hAnsiTheme="minorHAnsi" w:cstheme="minorHAnsi"/>
          <w:b/>
          <w:bCs/>
          <w:sz w:val="22"/>
          <w:szCs w:val="24"/>
        </w:rPr>
        <w:t xml:space="preserve">Exemple de rédaction : </w:t>
      </w:r>
    </w:p>
    <w:p w14:paraId="44C30848" w14:textId="274DDEA6" w:rsidR="000A4F60" w:rsidRPr="008C7BF5" w:rsidRDefault="000C02D0" w:rsidP="00221AC0">
      <w:pPr>
        <w:rPr>
          <w:rFonts w:asciiTheme="minorHAnsi" w:hAnsiTheme="minorHAnsi" w:cstheme="minorHAnsi"/>
          <w:sz w:val="22"/>
        </w:rPr>
      </w:pPr>
      <w:r w:rsidRPr="008C7BF5">
        <w:rPr>
          <w:rFonts w:asciiTheme="minorHAnsi" w:hAnsiTheme="minorHAnsi" w:cstheme="minorHAnsi"/>
          <w:sz w:val="22"/>
        </w:rPr>
        <w:t xml:space="preserve">« Le Contrôle Interne au sein de </w:t>
      </w:r>
      <w:r w:rsidRPr="008C7BF5">
        <w:rPr>
          <w:rFonts w:asciiTheme="minorHAnsi" w:hAnsiTheme="minorHAnsi" w:cstheme="minorHAnsi"/>
          <w:i/>
          <w:iCs/>
          <w:sz w:val="22"/>
        </w:rPr>
        <w:t>« nom de l’office »,</w:t>
      </w:r>
      <w:r w:rsidRPr="008C7BF5">
        <w:rPr>
          <w:rFonts w:asciiTheme="minorHAnsi" w:hAnsiTheme="minorHAnsi" w:cstheme="minorHAnsi"/>
          <w:sz w:val="22"/>
        </w:rPr>
        <w:t xml:space="preserve"> vise à assurer que : </w:t>
      </w:r>
    </w:p>
    <w:p w14:paraId="2684EFF2" w14:textId="7BA86E3A" w:rsidR="00221AC0" w:rsidRPr="008C7BF5" w:rsidRDefault="00DE36D3" w:rsidP="008C7BF5">
      <w:pPr>
        <w:pStyle w:val="SI-Puce1"/>
        <w:rPr>
          <w:rFonts w:asciiTheme="minorHAnsi" w:hAnsiTheme="minorHAnsi" w:cstheme="minorHAnsi"/>
          <w:sz w:val="22"/>
          <w:szCs w:val="22"/>
        </w:rPr>
      </w:pPr>
      <w:r w:rsidRPr="008C7BF5">
        <w:rPr>
          <w:rFonts w:asciiTheme="minorHAnsi" w:hAnsiTheme="minorHAnsi" w:cstheme="minorHAnsi"/>
          <w:sz w:val="22"/>
          <w:szCs w:val="22"/>
        </w:rPr>
        <w:t>l</w:t>
      </w:r>
      <w:r w:rsidR="00221AC0" w:rsidRPr="008C7BF5">
        <w:rPr>
          <w:rFonts w:asciiTheme="minorHAnsi" w:hAnsiTheme="minorHAnsi" w:cstheme="minorHAnsi"/>
          <w:sz w:val="22"/>
          <w:szCs w:val="22"/>
        </w:rPr>
        <w:t xml:space="preserve">a réalisation de ses objectifs s’effectue en conformité avec les lois et réglementations en vigueur, les principes </w:t>
      </w:r>
      <w:r w:rsidR="00551C91" w:rsidRPr="008C7BF5">
        <w:rPr>
          <w:rFonts w:asciiTheme="minorHAnsi" w:hAnsiTheme="minorHAnsi" w:cstheme="minorHAnsi"/>
          <w:sz w:val="22"/>
          <w:szCs w:val="22"/>
        </w:rPr>
        <w:t xml:space="preserve">déontologiques </w:t>
      </w:r>
      <w:r w:rsidR="00221AC0" w:rsidRPr="008C7BF5">
        <w:rPr>
          <w:rFonts w:asciiTheme="minorHAnsi" w:hAnsiTheme="minorHAnsi" w:cstheme="minorHAnsi"/>
          <w:sz w:val="22"/>
          <w:szCs w:val="22"/>
        </w:rPr>
        <w:t xml:space="preserve">de </w:t>
      </w:r>
      <w:r w:rsidR="00F41AF7" w:rsidRPr="008C7BF5">
        <w:rPr>
          <w:rFonts w:asciiTheme="minorHAnsi" w:hAnsiTheme="minorHAnsi" w:cstheme="minorHAnsi"/>
          <w:sz w:val="22"/>
          <w:szCs w:val="22"/>
        </w:rPr>
        <w:t xml:space="preserve">« nom de l’office </w:t>
      </w:r>
      <w:r w:rsidR="00A24AAE" w:rsidRPr="008C7BF5">
        <w:rPr>
          <w:rFonts w:asciiTheme="minorHAnsi" w:hAnsiTheme="minorHAnsi" w:cstheme="minorHAnsi"/>
          <w:sz w:val="22"/>
          <w:szCs w:val="22"/>
        </w:rPr>
        <w:t>» ;</w:t>
      </w:r>
      <w:r w:rsidR="00221AC0" w:rsidRPr="008C7BF5">
        <w:rPr>
          <w:rFonts w:asciiTheme="minorHAnsi" w:hAnsiTheme="minorHAnsi" w:cstheme="minorHAnsi"/>
          <w:sz w:val="22"/>
          <w:szCs w:val="22"/>
        </w:rPr>
        <w:t xml:space="preserve"> </w:t>
      </w:r>
    </w:p>
    <w:p w14:paraId="54F5CD9C" w14:textId="2CA1BAF4" w:rsidR="00221AC0" w:rsidRPr="008C7BF5" w:rsidRDefault="00DE36D3" w:rsidP="008C7BF5">
      <w:pPr>
        <w:pStyle w:val="SI-Puce1"/>
        <w:rPr>
          <w:rFonts w:asciiTheme="minorHAnsi" w:hAnsiTheme="minorHAnsi" w:cstheme="minorHAnsi"/>
          <w:sz w:val="22"/>
          <w:szCs w:val="22"/>
        </w:rPr>
      </w:pPr>
      <w:r w:rsidRPr="008C7BF5">
        <w:rPr>
          <w:rFonts w:asciiTheme="minorHAnsi" w:hAnsiTheme="minorHAnsi" w:cstheme="minorHAnsi"/>
          <w:sz w:val="22"/>
          <w:szCs w:val="22"/>
        </w:rPr>
        <w:t>l</w:t>
      </w:r>
      <w:r w:rsidR="00221AC0" w:rsidRPr="008C7BF5">
        <w:rPr>
          <w:rFonts w:asciiTheme="minorHAnsi" w:hAnsiTheme="minorHAnsi" w:cstheme="minorHAnsi"/>
          <w:sz w:val="22"/>
          <w:szCs w:val="22"/>
        </w:rPr>
        <w:t xml:space="preserve">es orientations fixées par </w:t>
      </w:r>
      <w:r w:rsidR="00DD37A7" w:rsidRPr="008C7BF5">
        <w:rPr>
          <w:rFonts w:asciiTheme="minorHAnsi" w:hAnsiTheme="minorHAnsi" w:cstheme="minorHAnsi"/>
          <w:sz w:val="22"/>
          <w:szCs w:val="22"/>
        </w:rPr>
        <w:t xml:space="preserve">le </w:t>
      </w:r>
      <w:r w:rsidR="00A24AAE" w:rsidRPr="008C7BF5">
        <w:rPr>
          <w:rFonts w:asciiTheme="minorHAnsi" w:hAnsiTheme="minorHAnsi" w:cstheme="minorHAnsi"/>
          <w:sz w:val="22"/>
          <w:szCs w:val="22"/>
        </w:rPr>
        <w:t>c</w:t>
      </w:r>
      <w:r w:rsidR="00DD37A7" w:rsidRPr="008C7BF5">
        <w:rPr>
          <w:rFonts w:asciiTheme="minorHAnsi" w:hAnsiTheme="minorHAnsi" w:cstheme="minorHAnsi"/>
          <w:sz w:val="22"/>
          <w:szCs w:val="22"/>
        </w:rPr>
        <w:t>onseil d’</w:t>
      </w:r>
      <w:r w:rsidR="00A24AAE" w:rsidRPr="008C7BF5">
        <w:rPr>
          <w:rFonts w:asciiTheme="minorHAnsi" w:hAnsiTheme="minorHAnsi" w:cstheme="minorHAnsi"/>
          <w:sz w:val="22"/>
          <w:szCs w:val="22"/>
        </w:rPr>
        <w:t>a</w:t>
      </w:r>
      <w:r w:rsidR="00DD37A7" w:rsidRPr="008C7BF5">
        <w:rPr>
          <w:rFonts w:asciiTheme="minorHAnsi" w:hAnsiTheme="minorHAnsi" w:cstheme="minorHAnsi"/>
          <w:sz w:val="22"/>
          <w:szCs w:val="22"/>
        </w:rPr>
        <w:t>dministration</w:t>
      </w:r>
      <w:r w:rsidR="00221AC0" w:rsidRPr="008C7BF5">
        <w:rPr>
          <w:rFonts w:asciiTheme="minorHAnsi" w:hAnsiTheme="minorHAnsi" w:cstheme="minorHAnsi"/>
          <w:sz w:val="22"/>
          <w:szCs w:val="22"/>
        </w:rPr>
        <w:t xml:space="preserve"> sont mises en œuvre ; </w:t>
      </w:r>
    </w:p>
    <w:p w14:paraId="74DDCA70" w14:textId="080AB8A5" w:rsidR="00221AC0" w:rsidRPr="008C7BF5" w:rsidRDefault="00DE36D3" w:rsidP="008C7BF5">
      <w:pPr>
        <w:pStyle w:val="SI-Puce1"/>
        <w:rPr>
          <w:rFonts w:asciiTheme="minorHAnsi" w:hAnsiTheme="minorHAnsi" w:cstheme="minorHAnsi"/>
          <w:sz w:val="22"/>
          <w:szCs w:val="22"/>
        </w:rPr>
      </w:pPr>
      <w:r w:rsidRPr="008C7BF5">
        <w:rPr>
          <w:rFonts w:asciiTheme="minorHAnsi" w:hAnsiTheme="minorHAnsi" w:cstheme="minorHAnsi"/>
          <w:sz w:val="22"/>
          <w:szCs w:val="22"/>
        </w:rPr>
        <w:t>l</w:t>
      </w:r>
      <w:r w:rsidR="00221AC0" w:rsidRPr="008C7BF5">
        <w:rPr>
          <w:rFonts w:asciiTheme="minorHAnsi" w:hAnsiTheme="minorHAnsi" w:cstheme="minorHAnsi"/>
          <w:sz w:val="22"/>
          <w:szCs w:val="22"/>
        </w:rPr>
        <w:t xml:space="preserve">es actifs et la réputation de </w:t>
      </w:r>
      <w:bookmarkStart w:id="6" w:name="_Hlk58775019"/>
      <w:r w:rsidR="00221AC0" w:rsidRPr="008C7BF5">
        <w:rPr>
          <w:rFonts w:asciiTheme="minorHAnsi" w:hAnsiTheme="minorHAnsi" w:cstheme="minorHAnsi"/>
          <w:i/>
          <w:iCs/>
          <w:sz w:val="22"/>
          <w:szCs w:val="22"/>
        </w:rPr>
        <w:t>« nom de l’office »</w:t>
      </w:r>
      <w:bookmarkEnd w:id="6"/>
      <w:r w:rsidR="00221AC0" w:rsidRPr="008C7BF5">
        <w:rPr>
          <w:rFonts w:asciiTheme="minorHAnsi" w:hAnsiTheme="minorHAnsi" w:cstheme="minorHAnsi"/>
          <w:sz w:val="22"/>
          <w:szCs w:val="22"/>
        </w:rPr>
        <w:t xml:space="preserve"> sont protégés ; </w:t>
      </w:r>
    </w:p>
    <w:p w14:paraId="7BAC12AF" w14:textId="09427EBE" w:rsidR="00221AC0" w:rsidRPr="008C7BF5" w:rsidRDefault="00DE36D3" w:rsidP="008C7BF5">
      <w:pPr>
        <w:pStyle w:val="SI-Puce1"/>
        <w:rPr>
          <w:rFonts w:asciiTheme="minorHAnsi" w:hAnsiTheme="minorHAnsi" w:cstheme="minorHAnsi"/>
          <w:sz w:val="22"/>
          <w:szCs w:val="22"/>
        </w:rPr>
      </w:pPr>
      <w:r w:rsidRPr="008C7BF5">
        <w:rPr>
          <w:rFonts w:asciiTheme="minorHAnsi" w:hAnsiTheme="minorHAnsi" w:cstheme="minorHAnsi"/>
          <w:sz w:val="22"/>
          <w:szCs w:val="22"/>
        </w:rPr>
        <w:t>l</w:t>
      </w:r>
      <w:r w:rsidR="00221AC0" w:rsidRPr="008C7BF5">
        <w:rPr>
          <w:rFonts w:asciiTheme="minorHAnsi" w:hAnsiTheme="minorHAnsi" w:cstheme="minorHAnsi"/>
          <w:sz w:val="22"/>
          <w:szCs w:val="22"/>
        </w:rPr>
        <w:t xml:space="preserve">es informations financières et comptables sont fiables et élaborées avec sincérité. </w:t>
      </w:r>
    </w:p>
    <w:p w14:paraId="1355C846" w14:textId="71E7E612" w:rsidR="00221AC0" w:rsidRPr="00DE36D3" w:rsidRDefault="00221AC0" w:rsidP="00221AC0">
      <w:pPr>
        <w:rPr>
          <w:rFonts w:asciiTheme="minorHAnsi" w:eastAsiaTheme="minorEastAsia" w:hAnsiTheme="minorHAnsi" w:cstheme="minorHAnsi"/>
          <w:sz w:val="22"/>
        </w:rPr>
      </w:pPr>
      <w:r w:rsidRPr="00DE36D3">
        <w:rPr>
          <w:rFonts w:asciiTheme="minorHAnsi" w:eastAsiaTheme="minorEastAsia" w:hAnsiTheme="minorHAnsi" w:cstheme="minorHAnsi"/>
          <w:sz w:val="22"/>
        </w:rPr>
        <w:t xml:space="preserve">L’atteinte de ces objectifs ne pourra se faire que collectivement. Le </w:t>
      </w:r>
      <w:r w:rsidR="00DB551F" w:rsidRPr="00DE36D3">
        <w:rPr>
          <w:rFonts w:asciiTheme="minorHAnsi" w:eastAsiaTheme="minorEastAsia" w:hAnsiTheme="minorHAnsi" w:cstheme="minorHAnsi"/>
          <w:sz w:val="22"/>
        </w:rPr>
        <w:t>c</w:t>
      </w:r>
      <w:r w:rsidRPr="00DE36D3">
        <w:rPr>
          <w:rFonts w:asciiTheme="minorHAnsi" w:eastAsiaTheme="minorEastAsia" w:hAnsiTheme="minorHAnsi" w:cstheme="minorHAnsi"/>
          <w:sz w:val="22"/>
        </w:rPr>
        <w:t xml:space="preserve">ontrôle </w:t>
      </w:r>
      <w:r w:rsidR="00DB551F" w:rsidRPr="00DE36D3">
        <w:rPr>
          <w:rFonts w:asciiTheme="minorHAnsi" w:eastAsiaTheme="minorEastAsia" w:hAnsiTheme="minorHAnsi" w:cstheme="minorHAnsi"/>
          <w:sz w:val="22"/>
        </w:rPr>
        <w:t>i</w:t>
      </w:r>
      <w:r w:rsidRPr="00DE36D3">
        <w:rPr>
          <w:rFonts w:asciiTheme="minorHAnsi" w:eastAsiaTheme="minorEastAsia" w:hAnsiTheme="minorHAnsi" w:cstheme="minorHAnsi"/>
          <w:sz w:val="22"/>
        </w:rPr>
        <w:t>nterne est l’affaire de tous, de l’ensemble des collaborateurs de l’office</w:t>
      </w:r>
      <w:r w:rsidR="00426857" w:rsidRPr="00DE36D3">
        <w:rPr>
          <w:rFonts w:asciiTheme="minorHAnsi" w:eastAsiaTheme="minorEastAsia" w:hAnsiTheme="minorHAnsi" w:cstheme="minorHAnsi"/>
          <w:sz w:val="22"/>
        </w:rPr>
        <w:t>,</w:t>
      </w:r>
      <w:r w:rsidRPr="00DE36D3">
        <w:rPr>
          <w:rFonts w:asciiTheme="minorHAnsi" w:eastAsiaTheme="minorEastAsia" w:hAnsiTheme="minorHAnsi" w:cstheme="minorHAnsi"/>
          <w:sz w:val="22"/>
        </w:rPr>
        <w:t xml:space="preserve"> </w:t>
      </w:r>
      <w:r w:rsidR="00926C26" w:rsidRPr="00DE36D3">
        <w:rPr>
          <w:rFonts w:asciiTheme="minorHAnsi" w:eastAsiaTheme="minorEastAsia" w:hAnsiTheme="minorHAnsi" w:cstheme="minorHAnsi"/>
          <w:sz w:val="22"/>
        </w:rPr>
        <w:t>sa direction et son conseil d’administration</w:t>
      </w:r>
      <w:r w:rsidRPr="00DE36D3">
        <w:rPr>
          <w:rFonts w:asciiTheme="minorHAnsi" w:eastAsiaTheme="minorEastAsia" w:hAnsiTheme="minorHAnsi" w:cstheme="minorHAnsi"/>
          <w:sz w:val="22"/>
        </w:rPr>
        <w:t xml:space="preserve">. </w:t>
      </w:r>
    </w:p>
    <w:p w14:paraId="7CB227A5" w14:textId="0224CB08" w:rsidR="005B1383" w:rsidRPr="00DE36D3" w:rsidRDefault="00221AC0" w:rsidP="00402FBD">
      <w:pPr>
        <w:spacing w:before="120" w:after="120" w:line="240" w:lineRule="auto"/>
        <w:rPr>
          <w:rFonts w:asciiTheme="minorHAnsi" w:eastAsiaTheme="minorEastAsia" w:hAnsiTheme="minorHAnsi" w:cstheme="minorHAnsi"/>
          <w:sz w:val="22"/>
        </w:rPr>
      </w:pPr>
      <w:r w:rsidRPr="00DE36D3">
        <w:rPr>
          <w:rFonts w:asciiTheme="minorHAnsi" w:eastAsiaTheme="minorEastAsia" w:hAnsiTheme="minorHAnsi" w:cstheme="minorHAnsi"/>
          <w:sz w:val="22"/>
        </w:rPr>
        <w:t>Cet engagement prend racine dans une culture de rigueur et de service qui caractérise notre office, supporté par l’ensemble de l’équipe de direction ainsi que</w:t>
      </w:r>
      <w:r w:rsidR="006D0516" w:rsidRPr="00DE36D3">
        <w:rPr>
          <w:rFonts w:asciiTheme="minorHAnsi" w:eastAsiaTheme="minorEastAsia" w:hAnsiTheme="minorHAnsi" w:cstheme="minorHAnsi"/>
          <w:sz w:val="22"/>
        </w:rPr>
        <w:t xml:space="preserve"> par</w:t>
      </w:r>
      <w:r w:rsidRPr="00DE36D3">
        <w:rPr>
          <w:rFonts w:asciiTheme="minorHAnsi" w:eastAsiaTheme="minorEastAsia" w:hAnsiTheme="minorHAnsi" w:cstheme="minorHAnsi"/>
          <w:sz w:val="22"/>
        </w:rPr>
        <w:t xml:space="preserve"> </w:t>
      </w:r>
      <w:r w:rsidR="00E64E8C" w:rsidRPr="00DE36D3">
        <w:rPr>
          <w:rFonts w:asciiTheme="minorHAnsi" w:eastAsiaTheme="minorEastAsia" w:hAnsiTheme="minorHAnsi" w:cstheme="minorHAnsi"/>
          <w:sz w:val="22"/>
        </w:rPr>
        <w:t>le</w:t>
      </w:r>
      <w:r w:rsidRPr="00DE36D3">
        <w:rPr>
          <w:rFonts w:asciiTheme="minorHAnsi" w:eastAsiaTheme="minorEastAsia" w:hAnsiTheme="minorHAnsi" w:cstheme="minorHAnsi"/>
          <w:sz w:val="22"/>
        </w:rPr>
        <w:t xml:space="preserve"> </w:t>
      </w:r>
      <w:r w:rsidR="00A24AAE" w:rsidRPr="00DE36D3">
        <w:rPr>
          <w:rFonts w:asciiTheme="minorHAnsi" w:eastAsiaTheme="minorEastAsia" w:hAnsiTheme="minorHAnsi" w:cstheme="minorHAnsi"/>
          <w:sz w:val="22"/>
        </w:rPr>
        <w:t>c</w:t>
      </w:r>
      <w:r w:rsidRPr="00DE36D3">
        <w:rPr>
          <w:rFonts w:asciiTheme="minorHAnsi" w:eastAsiaTheme="minorEastAsia" w:hAnsiTheme="minorHAnsi" w:cstheme="minorHAnsi"/>
          <w:sz w:val="22"/>
        </w:rPr>
        <w:t>onseil d’</w:t>
      </w:r>
      <w:r w:rsidR="00A24AAE" w:rsidRPr="00DE36D3">
        <w:rPr>
          <w:rFonts w:asciiTheme="minorHAnsi" w:eastAsiaTheme="minorEastAsia" w:hAnsiTheme="minorHAnsi" w:cstheme="minorHAnsi"/>
          <w:sz w:val="22"/>
        </w:rPr>
        <w:t>a</w:t>
      </w:r>
      <w:r w:rsidRPr="00DE36D3">
        <w:rPr>
          <w:rFonts w:asciiTheme="minorHAnsi" w:eastAsiaTheme="minorEastAsia" w:hAnsiTheme="minorHAnsi" w:cstheme="minorHAnsi"/>
          <w:sz w:val="22"/>
        </w:rPr>
        <w:t>dministration</w:t>
      </w:r>
      <w:r w:rsidR="00F41AF7" w:rsidRPr="00DE36D3">
        <w:rPr>
          <w:rFonts w:asciiTheme="minorHAnsi" w:eastAsiaTheme="minorEastAsia" w:hAnsiTheme="minorHAnsi" w:cstheme="minorHAnsi"/>
          <w:sz w:val="22"/>
        </w:rPr>
        <w:t>.</w:t>
      </w:r>
      <w:r w:rsidR="00DB551F" w:rsidRPr="00DE36D3">
        <w:rPr>
          <w:rFonts w:asciiTheme="minorHAnsi" w:eastAsiaTheme="minorEastAsia" w:hAnsiTheme="minorHAnsi" w:cstheme="minorHAnsi"/>
          <w:sz w:val="22"/>
        </w:rPr>
        <w:t> »</w:t>
      </w:r>
    </w:p>
    <w:p w14:paraId="00DA6E09" w14:textId="74814120" w:rsidR="00221AC0" w:rsidRPr="00A11297" w:rsidRDefault="00221AC0" w:rsidP="00956E46">
      <w:pPr>
        <w:pStyle w:val="SI-titre2"/>
      </w:pPr>
      <w:bookmarkStart w:id="7" w:name="_Toc62570194"/>
      <w:r w:rsidRPr="00CD7A2D">
        <w:rPr>
          <w:rFonts w:eastAsiaTheme="majorEastAsia"/>
          <w:lang w:eastAsia="en-US"/>
        </w:rPr>
        <w:t>La gouvernance du contrôle interne</w:t>
      </w:r>
      <w:bookmarkEnd w:id="7"/>
    </w:p>
    <w:p w14:paraId="6DE39D1C" w14:textId="014995DF" w:rsidR="007855BC" w:rsidRPr="004E4F08" w:rsidRDefault="007855BC" w:rsidP="00221AC0">
      <w:pPr>
        <w:rPr>
          <w:rFonts w:asciiTheme="minorHAnsi" w:hAnsiTheme="minorHAnsi" w:cstheme="minorHAnsi"/>
          <w:sz w:val="22"/>
          <w:szCs w:val="24"/>
        </w:rPr>
      </w:pPr>
      <w:r w:rsidRPr="004E4F08">
        <w:rPr>
          <w:rFonts w:asciiTheme="minorHAnsi" w:hAnsiTheme="minorHAnsi" w:cstheme="minorHAnsi"/>
          <w:sz w:val="22"/>
          <w:szCs w:val="24"/>
        </w:rPr>
        <w:t xml:space="preserve">Ce </w:t>
      </w:r>
      <w:r w:rsidR="00DB551F" w:rsidRPr="004E4F08">
        <w:rPr>
          <w:rFonts w:asciiTheme="minorHAnsi" w:hAnsiTheme="minorHAnsi" w:cstheme="minorHAnsi"/>
          <w:sz w:val="22"/>
          <w:szCs w:val="24"/>
        </w:rPr>
        <w:t>c</w:t>
      </w:r>
      <w:r w:rsidRPr="004E4F08">
        <w:rPr>
          <w:rFonts w:asciiTheme="minorHAnsi" w:hAnsiTheme="minorHAnsi" w:cstheme="minorHAnsi"/>
          <w:sz w:val="22"/>
          <w:szCs w:val="24"/>
        </w:rPr>
        <w:t>hapitre expose l’organisation que vous allez mettre en place pour supporter la démarche de contrôle interne, le rôle des différents acteurs.</w:t>
      </w:r>
    </w:p>
    <w:p w14:paraId="49813001" w14:textId="759B9D04" w:rsidR="004236C6" w:rsidRPr="00610B4E" w:rsidRDefault="00636AD7" w:rsidP="00221AC0">
      <w:pPr>
        <w:rPr>
          <w:rFonts w:asciiTheme="minorHAnsi" w:hAnsiTheme="minorHAnsi" w:cstheme="minorHAnsi"/>
          <w:b/>
          <w:bCs/>
          <w:sz w:val="22"/>
          <w:szCs w:val="24"/>
        </w:rPr>
      </w:pPr>
      <w:r w:rsidRPr="00610B4E">
        <w:rPr>
          <w:rFonts w:asciiTheme="minorHAnsi" w:hAnsiTheme="minorHAnsi" w:cstheme="minorHAnsi"/>
          <w:b/>
          <w:bCs/>
          <w:sz w:val="22"/>
          <w:szCs w:val="24"/>
        </w:rPr>
        <w:t>Exemple de rédaction :</w:t>
      </w:r>
    </w:p>
    <w:p w14:paraId="3BDEDC27" w14:textId="7F5BAFEA" w:rsidR="003B2D7E" w:rsidRPr="004E4F08" w:rsidRDefault="00221AC0" w:rsidP="00221AC0">
      <w:pPr>
        <w:rPr>
          <w:rFonts w:asciiTheme="minorHAnsi" w:hAnsiTheme="minorHAnsi" w:cstheme="minorHAnsi"/>
          <w:sz w:val="22"/>
          <w:szCs w:val="24"/>
        </w:rPr>
      </w:pPr>
      <w:r w:rsidRPr="004E4F08">
        <w:rPr>
          <w:rFonts w:asciiTheme="minorHAnsi" w:hAnsiTheme="minorHAnsi" w:cstheme="minorHAnsi"/>
          <w:sz w:val="22"/>
          <w:szCs w:val="24"/>
        </w:rPr>
        <w:t>« La volonté de mettre en place un dispositif de contrôle interne efficace au sein de</w:t>
      </w:r>
      <w:r w:rsidR="00A24AAE" w:rsidRPr="004E4F08">
        <w:rPr>
          <w:rFonts w:asciiTheme="minorHAnsi" w:hAnsiTheme="minorHAnsi" w:cstheme="minorHAnsi"/>
          <w:sz w:val="22"/>
          <w:szCs w:val="24"/>
        </w:rPr>
        <w:t xml:space="preserve"> </w:t>
      </w:r>
      <w:r w:rsidR="00E20664">
        <w:rPr>
          <w:rFonts w:asciiTheme="minorHAnsi" w:hAnsiTheme="minorHAnsi" w:cstheme="minorHAnsi"/>
          <w:sz w:val="22"/>
          <w:szCs w:val="24"/>
        </w:rPr>
        <w:t>« </w:t>
      </w:r>
      <w:r w:rsidR="00A24AAE" w:rsidRPr="004E4F08">
        <w:rPr>
          <w:rFonts w:asciiTheme="minorHAnsi" w:hAnsiTheme="minorHAnsi" w:cstheme="minorHAnsi"/>
          <w:sz w:val="22"/>
          <w:szCs w:val="24"/>
        </w:rPr>
        <w:t>nom</w:t>
      </w:r>
      <w:r w:rsidR="00F41AF7" w:rsidRPr="004E4F08">
        <w:rPr>
          <w:rFonts w:asciiTheme="minorHAnsi" w:hAnsiTheme="minorHAnsi" w:cstheme="minorHAnsi"/>
          <w:sz w:val="22"/>
          <w:szCs w:val="24"/>
        </w:rPr>
        <w:t xml:space="preserve"> de </w:t>
      </w:r>
      <w:r w:rsidR="00A24AAE" w:rsidRPr="004E4F08">
        <w:rPr>
          <w:rFonts w:asciiTheme="minorHAnsi" w:hAnsiTheme="minorHAnsi" w:cstheme="minorHAnsi"/>
          <w:sz w:val="22"/>
          <w:szCs w:val="24"/>
        </w:rPr>
        <w:t>l’office</w:t>
      </w:r>
      <w:r w:rsidR="00E20664">
        <w:rPr>
          <w:rFonts w:asciiTheme="minorHAnsi" w:hAnsiTheme="minorHAnsi" w:cstheme="minorHAnsi"/>
          <w:sz w:val="22"/>
          <w:szCs w:val="24"/>
        </w:rPr>
        <w:t> »</w:t>
      </w:r>
      <w:r w:rsidRPr="004E4F08">
        <w:rPr>
          <w:rFonts w:asciiTheme="minorHAnsi" w:hAnsiTheme="minorHAnsi" w:cstheme="minorHAnsi"/>
          <w:sz w:val="22"/>
          <w:szCs w:val="24"/>
        </w:rPr>
        <w:t xml:space="preserve"> </w:t>
      </w:r>
      <w:r w:rsidR="006D0516" w:rsidRPr="004E4F08">
        <w:rPr>
          <w:rFonts w:asciiTheme="minorHAnsi" w:hAnsiTheme="minorHAnsi" w:cstheme="minorHAnsi"/>
          <w:sz w:val="22"/>
          <w:szCs w:val="24"/>
        </w:rPr>
        <w:t>trouve son origine dans</w:t>
      </w:r>
      <w:r w:rsidRPr="004E4F08">
        <w:rPr>
          <w:rFonts w:asciiTheme="minorHAnsi" w:hAnsiTheme="minorHAnsi" w:cstheme="minorHAnsi"/>
          <w:sz w:val="22"/>
          <w:szCs w:val="24"/>
        </w:rPr>
        <w:t xml:space="preserve"> le souci du conseil d’administration d’avoir une organisation la plus efficace possible au service de </w:t>
      </w:r>
      <w:r w:rsidR="001622DF" w:rsidRPr="004E4F08">
        <w:rPr>
          <w:rFonts w:asciiTheme="minorHAnsi" w:hAnsiTheme="minorHAnsi" w:cstheme="minorHAnsi"/>
          <w:sz w:val="22"/>
          <w:szCs w:val="24"/>
        </w:rPr>
        <w:t>l’ensemble de nos</w:t>
      </w:r>
      <w:r w:rsidRPr="004E4F08">
        <w:rPr>
          <w:rFonts w:asciiTheme="minorHAnsi" w:hAnsiTheme="minorHAnsi" w:cstheme="minorHAnsi"/>
          <w:sz w:val="22"/>
          <w:szCs w:val="24"/>
        </w:rPr>
        <w:t xml:space="preserve"> mission</w:t>
      </w:r>
      <w:r w:rsidR="001622DF" w:rsidRPr="004E4F08">
        <w:rPr>
          <w:rFonts w:asciiTheme="minorHAnsi" w:hAnsiTheme="minorHAnsi" w:cstheme="minorHAnsi"/>
          <w:sz w:val="22"/>
          <w:szCs w:val="24"/>
        </w:rPr>
        <w:t>s</w:t>
      </w:r>
      <w:r w:rsidRPr="004E4F08">
        <w:rPr>
          <w:rFonts w:asciiTheme="minorHAnsi" w:hAnsiTheme="minorHAnsi" w:cstheme="minorHAnsi"/>
          <w:sz w:val="22"/>
          <w:szCs w:val="24"/>
        </w:rPr>
        <w:t xml:space="preserve"> et de </w:t>
      </w:r>
      <w:r w:rsidR="00192B15" w:rsidRPr="004E4F08">
        <w:rPr>
          <w:rFonts w:asciiTheme="minorHAnsi" w:hAnsiTheme="minorHAnsi" w:cstheme="minorHAnsi"/>
          <w:sz w:val="22"/>
          <w:szCs w:val="24"/>
        </w:rPr>
        <w:t xml:space="preserve">satisfaire au mieux </w:t>
      </w:r>
      <w:r w:rsidRPr="004E4F08">
        <w:rPr>
          <w:rFonts w:asciiTheme="minorHAnsi" w:hAnsiTheme="minorHAnsi" w:cstheme="minorHAnsi"/>
          <w:sz w:val="22"/>
          <w:szCs w:val="24"/>
        </w:rPr>
        <w:t xml:space="preserve">nos </w:t>
      </w:r>
      <w:r w:rsidR="00995984" w:rsidRPr="004E4F08">
        <w:rPr>
          <w:rFonts w:asciiTheme="minorHAnsi" w:hAnsiTheme="minorHAnsi" w:cstheme="minorHAnsi"/>
          <w:sz w:val="22"/>
          <w:szCs w:val="24"/>
        </w:rPr>
        <w:t>locataires.</w:t>
      </w:r>
      <w:r w:rsidRPr="004E4F08">
        <w:rPr>
          <w:rFonts w:asciiTheme="minorHAnsi" w:hAnsiTheme="minorHAnsi" w:cstheme="minorHAnsi"/>
          <w:sz w:val="22"/>
          <w:szCs w:val="24"/>
        </w:rPr>
        <w:t xml:space="preserve"> Le directeur général met en œuvre ce dispositif, en pilote les résultats et s’assure de son efficacité dans </w:t>
      </w:r>
      <w:r w:rsidR="008A7726" w:rsidRPr="004E4F08">
        <w:rPr>
          <w:rFonts w:asciiTheme="minorHAnsi" w:hAnsiTheme="minorHAnsi" w:cstheme="minorHAnsi"/>
          <w:sz w:val="22"/>
          <w:szCs w:val="24"/>
        </w:rPr>
        <w:t>la durée</w:t>
      </w:r>
      <w:r w:rsidRPr="004E4F08">
        <w:rPr>
          <w:rFonts w:asciiTheme="minorHAnsi" w:hAnsiTheme="minorHAnsi" w:cstheme="minorHAnsi"/>
          <w:sz w:val="22"/>
          <w:szCs w:val="24"/>
        </w:rPr>
        <w:t xml:space="preserve">. Pour </w:t>
      </w:r>
      <w:r w:rsidR="00C728FE" w:rsidRPr="004E4F08">
        <w:rPr>
          <w:rFonts w:asciiTheme="minorHAnsi" w:hAnsiTheme="minorHAnsi" w:cstheme="minorHAnsi"/>
          <w:sz w:val="22"/>
          <w:szCs w:val="24"/>
        </w:rPr>
        <w:t>c</w:t>
      </w:r>
      <w:r w:rsidRPr="004E4F08">
        <w:rPr>
          <w:rFonts w:asciiTheme="minorHAnsi" w:hAnsiTheme="minorHAnsi" w:cstheme="minorHAnsi"/>
          <w:sz w:val="22"/>
          <w:szCs w:val="24"/>
        </w:rPr>
        <w:t>e faire</w:t>
      </w:r>
      <w:r w:rsidR="00A02648" w:rsidRPr="004E4F08">
        <w:rPr>
          <w:rFonts w:asciiTheme="minorHAnsi" w:hAnsiTheme="minorHAnsi" w:cstheme="minorHAnsi"/>
          <w:sz w:val="22"/>
          <w:szCs w:val="24"/>
        </w:rPr>
        <w:t>,</w:t>
      </w:r>
      <w:r w:rsidRPr="004E4F08">
        <w:rPr>
          <w:rFonts w:asciiTheme="minorHAnsi" w:hAnsiTheme="minorHAnsi" w:cstheme="minorHAnsi"/>
          <w:sz w:val="22"/>
          <w:szCs w:val="24"/>
        </w:rPr>
        <w:t xml:space="preserve"> il s’appuie sur un responsable du contrôle interne, garant de la méthodologie et du suivi opérationnel de son fonctionnement et de pilotes </w:t>
      </w:r>
      <w:r w:rsidR="00E64E8C" w:rsidRPr="004E4F08">
        <w:rPr>
          <w:rFonts w:asciiTheme="minorHAnsi" w:hAnsiTheme="minorHAnsi" w:cstheme="minorHAnsi"/>
          <w:sz w:val="22"/>
          <w:szCs w:val="24"/>
        </w:rPr>
        <w:t xml:space="preserve">de </w:t>
      </w:r>
      <w:r w:rsidRPr="004E4F08">
        <w:rPr>
          <w:rFonts w:asciiTheme="minorHAnsi" w:hAnsiTheme="minorHAnsi" w:cstheme="minorHAnsi"/>
          <w:sz w:val="22"/>
          <w:szCs w:val="24"/>
        </w:rPr>
        <w:t>contrôle interne dans les directions qui déploient et mettent en œuvre au quotidien le contrôle interne. »</w:t>
      </w:r>
    </w:p>
    <w:p w14:paraId="392D6959" w14:textId="3D22CAAA" w:rsidR="00A0057B" w:rsidRPr="00A11297" w:rsidRDefault="00A0057B" w:rsidP="00A11297">
      <w:pPr>
        <w:pStyle w:val="SI-titre2"/>
      </w:pPr>
      <w:bookmarkStart w:id="8" w:name="_Toc62570195"/>
      <w:r w:rsidRPr="00A11297">
        <w:lastRenderedPageBreak/>
        <w:t>R</w:t>
      </w:r>
      <w:r w:rsidR="001959FB" w:rsidRPr="00A11297">
        <w:t>éférentiels applicables</w:t>
      </w:r>
      <w:bookmarkEnd w:id="8"/>
    </w:p>
    <w:p w14:paraId="04D0E72E" w14:textId="2BBE7681" w:rsidR="007855BC" w:rsidRPr="004E4F08" w:rsidRDefault="007855BC" w:rsidP="00FF6DB1">
      <w:pPr>
        <w:rPr>
          <w:rFonts w:asciiTheme="minorHAnsi" w:hAnsiTheme="minorHAnsi" w:cstheme="minorHAnsi"/>
          <w:sz w:val="22"/>
          <w:szCs w:val="24"/>
        </w:rPr>
      </w:pPr>
      <w:r w:rsidRPr="004E4F08">
        <w:rPr>
          <w:rFonts w:asciiTheme="minorHAnsi" w:hAnsiTheme="minorHAnsi" w:cstheme="minorHAnsi"/>
          <w:sz w:val="22"/>
          <w:szCs w:val="24"/>
        </w:rPr>
        <w:t>Ce chapitre permet de faire le lien entre votre démarche et la cohérence de cette dernière avec les meilleurs référentiels connus en la matière. Vis-à-vis des équipes internes ou des contrôleurs externes, ces références sont un gage de qualité.</w:t>
      </w:r>
    </w:p>
    <w:p w14:paraId="317CCCF3" w14:textId="576CD269" w:rsidR="004236C6" w:rsidRPr="00610B4E" w:rsidRDefault="00FF6DB1" w:rsidP="00FF6DB1">
      <w:pPr>
        <w:rPr>
          <w:rFonts w:asciiTheme="minorHAnsi" w:hAnsiTheme="minorHAnsi" w:cstheme="minorHAnsi"/>
          <w:b/>
          <w:bCs/>
          <w:sz w:val="22"/>
          <w:szCs w:val="24"/>
        </w:rPr>
      </w:pPr>
      <w:r w:rsidRPr="00610B4E">
        <w:rPr>
          <w:rFonts w:asciiTheme="minorHAnsi" w:hAnsiTheme="minorHAnsi" w:cstheme="minorHAnsi"/>
          <w:b/>
          <w:bCs/>
          <w:sz w:val="22"/>
          <w:szCs w:val="24"/>
        </w:rPr>
        <w:t xml:space="preserve">Exemple de rédaction : </w:t>
      </w:r>
    </w:p>
    <w:p w14:paraId="558875BA" w14:textId="5357F8E0" w:rsidR="00FF6DB1" w:rsidRPr="004E4F08" w:rsidRDefault="00FF6DB1" w:rsidP="00FF6DB1">
      <w:pPr>
        <w:rPr>
          <w:rFonts w:asciiTheme="minorHAnsi" w:hAnsiTheme="minorHAnsi" w:cstheme="minorHAnsi"/>
          <w:sz w:val="22"/>
          <w:szCs w:val="24"/>
        </w:rPr>
      </w:pPr>
      <w:r w:rsidRPr="004E4F08">
        <w:rPr>
          <w:rFonts w:asciiTheme="minorHAnsi" w:hAnsiTheme="minorHAnsi" w:cstheme="minorHAnsi"/>
          <w:sz w:val="22"/>
          <w:szCs w:val="24"/>
        </w:rPr>
        <w:t>« </w:t>
      </w:r>
      <w:r w:rsidR="00221AC0" w:rsidRPr="004E4F08">
        <w:rPr>
          <w:rFonts w:asciiTheme="minorHAnsi" w:hAnsiTheme="minorHAnsi" w:cstheme="minorHAnsi"/>
          <w:sz w:val="22"/>
          <w:szCs w:val="24"/>
        </w:rPr>
        <w:t xml:space="preserve">Le présent guide de contrôle interne décrit la méthodologie et les outils utilisés par l’office pour mettre en œuvre son contrôle interne. Pour </w:t>
      </w:r>
      <w:r w:rsidR="00E64E8C" w:rsidRPr="004E4F08">
        <w:rPr>
          <w:rFonts w:asciiTheme="minorHAnsi" w:hAnsiTheme="minorHAnsi" w:cstheme="minorHAnsi"/>
          <w:sz w:val="22"/>
          <w:szCs w:val="24"/>
        </w:rPr>
        <w:t>c</w:t>
      </w:r>
      <w:r w:rsidR="00221AC0" w:rsidRPr="004E4F08">
        <w:rPr>
          <w:rFonts w:asciiTheme="minorHAnsi" w:hAnsiTheme="minorHAnsi" w:cstheme="minorHAnsi"/>
          <w:sz w:val="22"/>
          <w:szCs w:val="24"/>
        </w:rPr>
        <w:t xml:space="preserve">e faire, nous nous sommes appuyés sur les outils et les méthodologies développés par un certain nombre d’acteurs experts de ce domaine dont : </w:t>
      </w:r>
    </w:p>
    <w:p w14:paraId="579033B5" w14:textId="0C27F15E" w:rsidR="00B13552" w:rsidRPr="00B13552" w:rsidRDefault="00FF6DB1" w:rsidP="00B13552">
      <w:pPr>
        <w:pStyle w:val="SI-Puce1"/>
        <w:rPr>
          <w:lang w:val="en-US"/>
        </w:rPr>
      </w:pPr>
      <w:r w:rsidRPr="004E4F08">
        <w:rPr>
          <w:rFonts w:asciiTheme="minorHAnsi" w:hAnsiTheme="minorHAnsi" w:cstheme="minorHAnsi"/>
          <w:sz w:val="22"/>
          <w:szCs w:val="22"/>
          <w:lang w:val="en-US"/>
        </w:rPr>
        <w:t>COSO : Committee Of Sponsoring Organization</w:t>
      </w:r>
      <w:r w:rsidR="00DD215D">
        <w:rPr>
          <w:rFonts w:asciiTheme="minorHAnsi" w:hAnsiTheme="minorHAnsi" w:cstheme="minorHAnsi"/>
          <w:sz w:val="22"/>
          <w:szCs w:val="22"/>
          <w:lang w:val="en-US"/>
        </w:rPr>
        <w:t xml:space="preserve">, </w:t>
      </w:r>
      <w:hyperlink r:id="rId20" w:history="1">
        <w:r w:rsidR="00D54E19" w:rsidRPr="001B2CFE">
          <w:rPr>
            <w:rStyle w:val="Lienhypertexte"/>
            <w:lang w:val="en-US"/>
          </w:rPr>
          <w:t>https://www.coso.org/guidance-on-ic</w:t>
        </w:r>
      </w:hyperlink>
      <w:r w:rsidR="00D54E19">
        <w:rPr>
          <w:lang w:val="en-US"/>
        </w:rPr>
        <w:t xml:space="preserve"> </w:t>
      </w:r>
    </w:p>
    <w:p w14:paraId="364CFB08" w14:textId="40FA3390" w:rsidR="00FF6DB1" w:rsidRPr="004E4F08" w:rsidRDefault="00FF6DB1" w:rsidP="00FF6DB1">
      <w:pPr>
        <w:pStyle w:val="SI-Puce1"/>
        <w:rPr>
          <w:rFonts w:asciiTheme="minorHAnsi" w:hAnsiTheme="minorHAnsi" w:cstheme="minorHAnsi"/>
          <w:sz w:val="22"/>
          <w:szCs w:val="22"/>
        </w:rPr>
      </w:pPr>
      <w:r w:rsidRPr="004E4F08">
        <w:rPr>
          <w:rFonts w:asciiTheme="minorHAnsi" w:hAnsiTheme="minorHAnsi" w:cstheme="minorHAnsi"/>
          <w:sz w:val="22"/>
          <w:szCs w:val="22"/>
        </w:rPr>
        <w:t>IFACI : Institut Français de l’Audit et du Contrôle Interne,</w:t>
      </w:r>
      <w:r w:rsidR="002101AF" w:rsidRPr="004E4F08">
        <w:rPr>
          <w:rFonts w:asciiTheme="minorHAnsi" w:hAnsiTheme="minorHAnsi" w:cstheme="minorHAnsi"/>
          <w:sz w:val="22"/>
          <w:szCs w:val="22"/>
        </w:rPr>
        <w:t xml:space="preserve"> </w:t>
      </w:r>
      <w:hyperlink r:id="rId21" w:history="1">
        <w:r w:rsidR="00FB19E8" w:rsidRPr="00FB19E8">
          <w:rPr>
            <w:rStyle w:val="Lienhypertexte"/>
            <w:rFonts w:asciiTheme="minorHAnsi" w:hAnsiTheme="minorHAnsi" w:cstheme="minorHAnsi"/>
            <w:sz w:val="22"/>
            <w:szCs w:val="22"/>
          </w:rPr>
          <w:t>https://www.ifaci.com</w:t>
        </w:r>
      </w:hyperlink>
    </w:p>
    <w:p w14:paraId="42473C58" w14:textId="70E922F1" w:rsidR="00FF6DB1" w:rsidRPr="004E4F08" w:rsidRDefault="00FF6DB1" w:rsidP="00FF6DB1">
      <w:pPr>
        <w:pStyle w:val="SI-Puce1"/>
        <w:rPr>
          <w:rFonts w:asciiTheme="minorHAnsi" w:hAnsiTheme="minorHAnsi" w:cstheme="minorHAnsi"/>
          <w:sz w:val="22"/>
          <w:szCs w:val="22"/>
        </w:rPr>
      </w:pPr>
      <w:r w:rsidRPr="004E4F08">
        <w:rPr>
          <w:rFonts w:asciiTheme="minorHAnsi" w:hAnsiTheme="minorHAnsi" w:cstheme="minorHAnsi"/>
          <w:sz w:val="22"/>
          <w:szCs w:val="22"/>
        </w:rPr>
        <w:t>AMRAE : Association pour le Management des Risques et des Assurances de l’Entreprise,</w:t>
      </w:r>
      <w:r w:rsidR="007A4EE1" w:rsidRPr="004E4F08">
        <w:rPr>
          <w:rFonts w:asciiTheme="minorHAnsi" w:hAnsiTheme="minorHAnsi" w:cstheme="minorHAnsi"/>
          <w:sz w:val="22"/>
          <w:szCs w:val="22"/>
        </w:rPr>
        <w:t xml:space="preserve"> </w:t>
      </w:r>
      <w:hyperlink r:id="rId22" w:history="1">
        <w:r w:rsidR="007A4EE1" w:rsidRPr="00B76F8D">
          <w:rPr>
            <w:rStyle w:val="Lienhypertexte"/>
            <w:rFonts w:asciiTheme="minorHAnsi" w:hAnsiTheme="minorHAnsi" w:cstheme="minorHAnsi"/>
            <w:sz w:val="22"/>
            <w:szCs w:val="22"/>
          </w:rPr>
          <w:t>https://www.amrae.fr</w:t>
        </w:r>
      </w:hyperlink>
    </w:p>
    <w:p w14:paraId="56E9CE98" w14:textId="34535F77" w:rsidR="000D63D0" w:rsidRPr="004E4F08" w:rsidRDefault="00FF6DB1" w:rsidP="00FF6DB1">
      <w:pPr>
        <w:pStyle w:val="SI-Puce1"/>
        <w:rPr>
          <w:rFonts w:asciiTheme="minorHAnsi" w:hAnsiTheme="minorHAnsi" w:cstheme="minorHAnsi"/>
          <w:sz w:val="22"/>
          <w:szCs w:val="22"/>
          <w:lang w:val="en-US"/>
        </w:rPr>
      </w:pPr>
      <w:r w:rsidRPr="004E4F08">
        <w:rPr>
          <w:rFonts w:asciiTheme="minorHAnsi" w:hAnsiTheme="minorHAnsi" w:cstheme="minorHAnsi"/>
          <w:sz w:val="22"/>
          <w:szCs w:val="22"/>
          <w:lang w:val="en-US"/>
        </w:rPr>
        <w:t>FERMA</w:t>
      </w:r>
      <w:r w:rsidR="00F21236">
        <w:rPr>
          <w:rFonts w:asciiTheme="minorHAnsi" w:hAnsiTheme="minorHAnsi" w:cstheme="minorHAnsi"/>
          <w:sz w:val="22"/>
          <w:szCs w:val="22"/>
          <w:lang w:val="en-US"/>
        </w:rPr>
        <w:t xml:space="preserve"> </w:t>
      </w:r>
      <w:r w:rsidRPr="004E4F08">
        <w:rPr>
          <w:rFonts w:asciiTheme="minorHAnsi" w:hAnsiTheme="minorHAnsi" w:cstheme="minorHAnsi"/>
          <w:sz w:val="22"/>
          <w:szCs w:val="22"/>
          <w:lang w:val="en-US"/>
        </w:rPr>
        <w:t>: Federation of European Risk Management Associations</w:t>
      </w:r>
      <w:r w:rsidR="0092375A" w:rsidRPr="004E4F08">
        <w:rPr>
          <w:rFonts w:asciiTheme="minorHAnsi" w:hAnsiTheme="minorHAnsi" w:cstheme="minorHAnsi"/>
          <w:sz w:val="22"/>
          <w:szCs w:val="22"/>
          <w:lang w:val="en-US"/>
        </w:rPr>
        <w:t xml:space="preserve">. » </w:t>
      </w:r>
      <w:r w:rsidRPr="004E4F08">
        <w:rPr>
          <w:rFonts w:asciiTheme="minorHAnsi" w:hAnsiTheme="minorHAnsi" w:cstheme="minorHAnsi"/>
          <w:sz w:val="22"/>
          <w:szCs w:val="22"/>
          <w:lang w:val="en-US"/>
        </w:rPr>
        <w:t xml:space="preserve"> </w:t>
      </w:r>
      <w:hyperlink r:id="rId23" w:history="1">
        <w:r w:rsidR="008225C3" w:rsidRPr="008225C3">
          <w:rPr>
            <w:rStyle w:val="Lienhypertexte"/>
            <w:rFonts w:asciiTheme="minorHAnsi" w:hAnsiTheme="minorHAnsi" w:cstheme="minorHAnsi"/>
            <w:sz w:val="22"/>
            <w:szCs w:val="22"/>
            <w:lang w:val="en-US"/>
          </w:rPr>
          <w:t>https://www.ferma.eu</w:t>
        </w:r>
      </w:hyperlink>
    </w:p>
    <w:p w14:paraId="3AA27C68" w14:textId="473043AE" w:rsidR="00221AC0" w:rsidRPr="00A11297" w:rsidRDefault="00221AC0" w:rsidP="00A11297">
      <w:pPr>
        <w:pStyle w:val="SI-titre2"/>
      </w:pPr>
      <w:bookmarkStart w:id="9" w:name="_Toc62570196"/>
      <w:r w:rsidRPr="00A11297">
        <w:t>La démarche de contrôle interne mise en œuvre</w:t>
      </w:r>
      <w:bookmarkEnd w:id="9"/>
      <w:r w:rsidRPr="00A11297">
        <w:t xml:space="preserve"> </w:t>
      </w:r>
    </w:p>
    <w:p w14:paraId="40C8DD4F" w14:textId="004969DB" w:rsidR="007855BC" w:rsidRPr="004E4F08" w:rsidRDefault="007855BC" w:rsidP="00221AC0">
      <w:pPr>
        <w:rPr>
          <w:rFonts w:asciiTheme="minorHAnsi" w:hAnsiTheme="minorHAnsi" w:cstheme="minorHAnsi"/>
          <w:sz w:val="22"/>
          <w:szCs w:val="24"/>
        </w:rPr>
      </w:pPr>
      <w:r w:rsidRPr="004E4F08">
        <w:rPr>
          <w:rFonts w:asciiTheme="minorHAnsi" w:hAnsiTheme="minorHAnsi" w:cstheme="minorHAnsi"/>
          <w:sz w:val="22"/>
          <w:szCs w:val="24"/>
        </w:rPr>
        <w:t>Ce chapitre explique brièvement comment votre contrôle interne a été structuré et montre pour un lecteur avisé que cette structuration est cohérente avec les référentiels cités ci-avant</w:t>
      </w:r>
      <w:r w:rsidR="004E4F08" w:rsidRPr="004E4F08">
        <w:rPr>
          <w:rFonts w:asciiTheme="minorHAnsi" w:hAnsiTheme="minorHAnsi" w:cstheme="minorHAnsi"/>
          <w:sz w:val="22"/>
          <w:szCs w:val="24"/>
        </w:rPr>
        <w:t>.</w:t>
      </w:r>
    </w:p>
    <w:p w14:paraId="7B45CBFC" w14:textId="5D69D979" w:rsidR="004236C6" w:rsidRPr="00610B4E" w:rsidRDefault="00221AC0" w:rsidP="00221AC0">
      <w:pPr>
        <w:rPr>
          <w:rFonts w:asciiTheme="minorHAnsi" w:hAnsiTheme="minorHAnsi" w:cstheme="minorHAnsi"/>
          <w:b/>
          <w:bCs/>
          <w:sz w:val="22"/>
          <w:szCs w:val="24"/>
        </w:rPr>
      </w:pPr>
      <w:r w:rsidRPr="00610B4E">
        <w:rPr>
          <w:rFonts w:asciiTheme="minorHAnsi" w:hAnsiTheme="minorHAnsi" w:cstheme="minorHAnsi"/>
          <w:b/>
          <w:bCs/>
          <w:sz w:val="22"/>
          <w:szCs w:val="24"/>
        </w:rPr>
        <w:t xml:space="preserve">Exemple de rédaction : </w:t>
      </w:r>
    </w:p>
    <w:p w14:paraId="068B62D3" w14:textId="4FE6F8E6" w:rsidR="00221AC0" w:rsidRPr="004E4F08" w:rsidRDefault="00221AC0" w:rsidP="00221AC0">
      <w:pPr>
        <w:rPr>
          <w:rFonts w:asciiTheme="minorHAnsi" w:hAnsiTheme="minorHAnsi" w:cstheme="minorHAnsi"/>
          <w:sz w:val="22"/>
          <w:szCs w:val="24"/>
        </w:rPr>
      </w:pPr>
      <w:r w:rsidRPr="004E4F08">
        <w:rPr>
          <w:rFonts w:asciiTheme="minorHAnsi" w:hAnsiTheme="minorHAnsi" w:cstheme="minorHAnsi"/>
          <w:sz w:val="22"/>
          <w:szCs w:val="24"/>
        </w:rPr>
        <w:t xml:space="preserve">« Le contrôle interne de </w:t>
      </w:r>
      <w:r w:rsidR="00F41AF7" w:rsidRPr="004E4F08">
        <w:rPr>
          <w:rFonts w:asciiTheme="minorHAnsi" w:hAnsiTheme="minorHAnsi" w:cstheme="minorHAnsi"/>
          <w:sz w:val="22"/>
          <w:szCs w:val="24"/>
        </w:rPr>
        <w:t>« nom de l’office »</w:t>
      </w:r>
      <w:r w:rsidRPr="004E4F08">
        <w:rPr>
          <w:rFonts w:asciiTheme="minorHAnsi" w:hAnsiTheme="minorHAnsi" w:cstheme="minorHAnsi"/>
          <w:sz w:val="22"/>
          <w:szCs w:val="24"/>
        </w:rPr>
        <w:t xml:space="preserve"> est structuré autour de nos processus métier et support, à partir desquels une analyse et une hiérarchisation des risques a été effectuée. Face à ces risques, </w:t>
      </w:r>
      <w:r w:rsidR="00F41AF7" w:rsidRPr="004E4F08">
        <w:rPr>
          <w:rFonts w:asciiTheme="minorHAnsi" w:hAnsiTheme="minorHAnsi" w:cstheme="minorHAnsi"/>
          <w:sz w:val="22"/>
          <w:szCs w:val="24"/>
        </w:rPr>
        <w:t>«</w:t>
      </w:r>
      <w:r w:rsidR="0007074E">
        <w:rPr>
          <w:rFonts w:asciiTheme="minorHAnsi" w:hAnsiTheme="minorHAnsi" w:cstheme="minorHAnsi"/>
          <w:sz w:val="22"/>
          <w:szCs w:val="24"/>
        </w:rPr>
        <w:t> </w:t>
      </w:r>
      <w:r w:rsidR="00F41AF7" w:rsidRPr="004E4F08">
        <w:rPr>
          <w:rFonts w:asciiTheme="minorHAnsi" w:hAnsiTheme="minorHAnsi" w:cstheme="minorHAnsi"/>
          <w:sz w:val="22"/>
          <w:szCs w:val="24"/>
        </w:rPr>
        <w:t>nom de l’office »</w:t>
      </w:r>
      <w:r w:rsidRPr="004E4F08">
        <w:rPr>
          <w:rFonts w:asciiTheme="minorHAnsi" w:hAnsiTheme="minorHAnsi" w:cstheme="minorHAnsi"/>
          <w:sz w:val="22"/>
          <w:szCs w:val="24"/>
        </w:rPr>
        <w:t xml:space="preserve"> a déployé une organisation et un système d’information pour les ma</w:t>
      </w:r>
      <w:r w:rsidR="00A02648" w:rsidRPr="004E4F08">
        <w:rPr>
          <w:rFonts w:asciiTheme="minorHAnsi" w:hAnsiTheme="minorHAnsi" w:cstheme="minorHAnsi"/>
          <w:sz w:val="22"/>
          <w:szCs w:val="24"/>
        </w:rPr>
        <w:t>î</w:t>
      </w:r>
      <w:r w:rsidRPr="004E4F08">
        <w:rPr>
          <w:rFonts w:asciiTheme="minorHAnsi" w:hAnsiTheme="minorHAnsi" w:cstheme="minorHAnsi"/>
          <w:sz w:val="22"/>
          <w:szCs w:val="24"/>
        </w:rPr>
        <w:t>triser.</w:t>
      </w:r>
    </w:p>
    <w:p w14:paraId="72668D9D" w14:textId="4EF979D5" w:rsidR="00221AC0" w:rsidRPr="004E4F08" w:rsidRDefault="00221AC0" w:rsidP="00221AC0">
      <w:pPr>
        <w:rPr>
          <w:rFonts w:asciiTheme="minorHAnsi" w:hAnsiTheme="minorHAnsi" w:cstheme="minorHAnsi"/>
          <w:sz w:val="22"/>
          <w:szCs w:val="24"/>
        </w:rPr>
      </w:pPr>
      <w:r w:rsidRPr="004E4F08">
        <w:rPr>
          <w:rFonts w:asciiTheme="minorHAnsi" w:hAnsiTheme="minorHAnsi" w:cstheme="minorHAnsi"/>
          <w:sz w:val="22"/>
          <w:szCs w:val="24"/>
        </w:rPr>
        <w:t xml:space="preserve">Ce dispositif fait l’objet de contrôles annuels pour s’assurer de son bon fonctionnement. Les résultats de ces contrôles sont présentés à la </w:t>
      </w:r>
      <w:r w:rsidR="007453A4" w:rsidRPr="004E4F08">
        <w:rPr>
          <w:rFonts w:asciiTheme="minorHAnsi" w:hAnsiTheme="minorHAnsi" w:cstheme="minorHAnsi"/>
          <w:sz w:val="22"/>
          <w:szCs w:val="24"/>
        </w:rPr>
        <w:t>d</w:t>
      </w:r>
      <w:r w:rsidRPr="004E4F08">
        <w:rPr>
          <w:rFonts w:asciiTheme="minorHAnsi" w:hAnsiTheme="minorHAnsi" w:cstheme="minorHAnsi"/>
          <w:sz w:val="22"/>
          <w:szCs w:val="24"/>
        </w:rPr>
        <w:t xml:space="preserve">irection </w:t>
      </w:r>
      <w:r w:rsidR="007453A4" w:rsidRPr="004E4F08">
        <w:rPr>
          <w:rFonts w:asciiTheme="minorHAnsi" w:hAnsiTheme="minorHAnsi" w:cstheme="minorHAnsi"/>
          <w:sz w:val="22"/>
          <w:szCs w:val="24"/>
        </w:rPr>
        <w:t>g</w:t>
      </w:r>
      <w:r w:rsidR="001622DF" w:rsidRPr="004E4F08">
        <w:rPr>
          <w:rFonts w:asciiTheme="minorHAnsi" w:hAnsiTheme="minorHAnsi" w:cstheme="minorHAnsi"/>
          <w:sz w:val="22"/>
          <w:szCs w:val="24"/>
        </w:rPr>
        <w:t xml:space="preserve">énérale </w:t>
      </w:r>
      <w:r w:rsidRPr="004E4F08">
        <w:rPr>
          <w:rFonts w:asciiTheme="minorHAnsi" w:hAnsiTheme="minorHAnsi" w:cstheme="minorHAnsi"/>
          <w:sz w:val="22"/>
          <w:szCs w:val="24"/>
        </w:rPr>
        <w:t>qui prend les mesures nécessaires pour améliorer en permanence ce dispositif. »</w:t>
      </w:r>
    </w:p>
    <w:p w14:paraId="7B04C1E4" w14:textId="59B50266" w:rsidR="00636AD7" w:rsidRPr="00A11297" w:rsidRDefault="00636AD7" w:rsidP="00A11297">
      <w:pPr>
        <w:pStyle w:val="SI-titre2"/>
      </w:pPr>
      <w:bookmarkStart w:id="10" w:name="_Toc62570197"/>
      <w:r w:rsidRPr="00A11297">
        <w:t>Conclusion</w:t>
      </w:r>
      <w:bookmarkEnd w:id="10"/>
    </w:p>
    <w:p w14:paraId="0EE5A4CD" w14:textId="4E6E3DB6" w:rsidR="00B85890" w:rsidRPr="004E4F08" w:rsidRDefault="007855BC" w:rsidP="00221AC0">
      <w:pPr>
        <w:rPr>
          <w:rFonts w:asciiTheme="minorHAnsi" w:hAnsiTheme="minorHAnsi" w:cstheme="minorHAnsi"/>
          <w:sz w:val="22"/>
          <w:szCs w:val="24"/>
        </w:rPr>
      </w:pPr>
      <w:r w:rsidRPr="004E4F08">
        <w:rPr>
          <w:rFonts w:asciiTheme="minorHAnsi" w:hAnsiTheme="minorHAnsi" w:cstheme="minorHAnsi"/>
          <w:sz w:val="22"/>
          <w:szCs w:val="24"/>
        </w:rPr>
        <w:t xml:space="preserve">Ce dernier chapitre a une dimension plus managériale et vise à </w:t>
      </w:r>
      <w:r w:rsidR="00BA4758" w:rsidRPr="004E4F08">
        <w:rPr>
          <w:rFonts w:asciiTheme="minorHAnsi" w:hAnsiTheme="minorHAnsi" w:cstheme="minorHAnsi"/>
          <w:sz w:val="22"/>
          <w:szCs w:val="24"/>
        </w:rPr>
        <w:t xml:space="preserve">faire s’approprier </w:t>
      </w:r>
      <w:r w:rsidR="00B85890" w:rsidRPr="004E4F08">
        <w:rPr>
          <w:rFonts w:asciiTheme="minorHAnsi" w:hAnsiTheme="minorHAnsi" w:cstheme="minorHAnsi"/>
          <w:sz w:val="22"/>
          <w:szCs w:val="24"/>
        </w:rPr>
        <w:t>et faire prendre conscience aux équipe</w:t>
      </w:r>
      <w:r w:rsidR="00BD05D4" w:rsidRPr="004E4F08">
        <w:rPr>
          <w:rFonts w:asciiTheme="minorHAnsi" w:hAnsiTheme="minorHAnsi" w:cstheme="minorHAnsi"/>
          <w:sz w:val="22"/>
          <w:szCs w:val="24"/>
        </w:rPr>
        <w:t>s</w:t>
      </w:r>
      <w:r w:rsidR="00B85890" w:rsidRPr="004E4F08">
        <w:rPr>
          <w:rFonts w:asciiTheme="minorHAnsi" w:hAnsiTheme="minorHAnsi" w:cstheme="minorHAnsi"/>
          <w:sz w:val="22"/>
          <w:szCs w:val="24"/>
        </w:rPr>
        <w:t xml:space="preserve"> que cette démarche ne pourra pas prendre corps sans eux et sans leur contribution active à sa construction puis à son déploiement au </w:t>
      </w:r>
      <w:r w:rsidR="00BD05D4" w:rsidRPr="004E4F08">
        <w:rPr>
          <w:rFonts w:asciiTheme="minorHAnsi" w:hAnsiTheme="minorHAnsi" w:cstheme="minorHAnsi"/>
          <w:sz w:val="22"/>
          <w:szCs w:val="24"/>
        </w:rPr>
        <w:t>quotidien</w:t>
      </w:r>
      <w:r w:rsidR="008922F7" w:rsidRPr="004E4F08">
        <w:rPr>
          <w:rFonts w:asciiTheme="minorHAnsi" w:hAnsiTheme="minorHAnsi" w:cstheme="minorHAnsi"/>
          <w:sz w:val="22"/>
          <w:szCs w:val="24"/>
        </w:rPr>
        <w:t>.</w:t>
      </w:r>
    </w:p>
    <w:p w14:paraId="63132F09" w14:textId="1ACEE9A2" w:rsidR="00BD72A5" w:rsidRPr="00610B4E" w:rsidRDefault="00636AD7" w:rsidP="00221AC0">
      <w:pPr>
        <w:rPr>
          <w:rFonts w:asciiTheme="minorHAnsi" w:hAnsiTheme="minorHAnsi" w:cstheme="minorHAnsi"/>
          <w:b/>
          <w:bCs/>
          <w:sz w:val="22"/>
          <w:szCs w:val="24"/>
        </w:rPr>
      </w:pPr>
      <w:r w:rsidRPr="00610B4E">
        <w:rPr>
          <w:rFonts w:asciiTheme="minorHAnsi" w:hAnsiTheme="minorHAnsi" w:cstheme="minorHAnsi"/>
          <w:b/>
          <w:bCs/>
          <w:sz w:val="22"/>
          <w:szCs w:val="24"/>
        </w:rPr>
        <w:t>Exemple de rédaction :</w:t>
      </w:r>
    </w:p>
    <w:p w14:paraId="3760F6BF" w14:textId="16CA2432" w:rsidR="009D1BE4" w:rsidRPr="00E733EC" w:rsidRDefault="00636AD7" w:rsidP="003C36A6">
      <w:pPr>
        <w:rPr>
          <w:rFonts w:asciiTheme="minorHAnsi" w:hAnsiTheme="minorHAnsi" w:cstheme="minorHAnsi"/>
          <w:b/>
          <w:bCs/>
          <w:color w:val="45008A"/>
          <w:sz w:val="32"/>
          <w:szCs w:val="32"/>
        </w:rPr>
      </w:pPr>
      <w:r w:rsidRPr="004E4F08">
        <w:rPr>
          <w:rFonts w:asciiTheme="minorHAnsi" w:hAnsiTheme="minorHAnsi" w:cstheme="minorHAnsi"/>
          <w:sz w:val="22"/>
          <w:szCs w:val="24"/>
        </w:rPr>
        <w:t xml:space="preserve">« Nous comptons sur l’implication de </w:t>
      </w:r>
      <w:r w:rsidR="008922F7" w:rsidRPr="004E4F08">
        <w:rPr>
          <w:rFonts w:asciiTheme="minorHAnsi" w:hAnsiTheme="minorHAnsi" w:cstheme="minorHAnsi"/>
          <w:sz w:val="22"/>
          <w:szCs w:val="24"/>
        </w:rPr>
        <w:t xml:space="preserve">toutes et </w:t>
      </w:r>
      <w:r w:rsidRPr="004E4F08">
        <w:rPr>
          <w:rFonts w:asciiTheme="minorHAnsi" w:hAnsiTheme="minorHAnsi" w:cstheme="minorHAnsi"/>
          <w:sz w:val="22"/>
          <w:szCs w:val="24"/>
        </w:rPr>
        <w:t>tous dans cette démarche, qui passe par une vision partagée de nos risques et un souci commun de les maîtriser. Cette démarche fait partie des actions importantes qui sont mises en œuvre et qui contribuent à l’atteinte et à la réussite de nos ambitions stratégiques. »</w:t>
      </w:r>
      <w:r w:rsidR="009D1BE4" w:rsidRPr="00E733EC">
        <w:rPr>
          <w:rFonts w:asciiTheme="minorHAnsi" w:hAnsiTheme="minorHAnsi" w:cstheme="minorHAnsi"/>
        </w:rPr>
        <w:br w:type="page"/>
      </w:r>
    </w:p>
    <w:p w14:paraId="30A7F7D3" w14:textId="3AD9E579" w:rsidR="007D24FE" w:rsidRPr="00A11297" w:rsidRDefault="00C760C7" w:rsidP="00A11297">
      <w:pPr>
        <w:pStyle w:val="SI-titre1"/>
      </w:pPr>
      <w:bookmarkStart w:id="11" w:name="_Toc62570198"/>
      <w:bookmarkStart w:id="12" w:name="_Ref62661491"/>
      <w:r w:rsidRPr="00A11297">
        <w:lastRenderedPageBreak/>
        <w:t xml:space="preserve">Enjeux et définitions du contrôle interne </w:t>
      </w:r>
      <w:r w:rsidR="00E163F5" w:rsidRPr="00A11297">
        <w:t>pour</w:t>
      </w:r>
      <w:r w:rsidRPr="00A11297">
        <w:t xml:space="preserve"> le secteur du logement </w:t>
      </w:r>
      <w:r w:rsidR="009259E0" w:rsidRPr="00A11297">
        <w:t xml:space="preserve">locatif </w:t>
      </w:r>
      <w:r w:rsidRPr="00A11297">
        <w:t>social</w:t>
      </w:r>
      <w:bookmarkEnd w:id="11"/>
      <w:bookmarkEnd w:id="12"/>
    </w:p>
    <w:p w14:paraId="36DB31D8" w14:textId="08F49A28" w:rsidR="007D24FE" w:rsidRPr="00A11297" w:rsidRDefault="00C760C7" w:rsidP="00A11297">
      <w:pPr>
        <w:pStyle w:val="SI-titre2"/>
      </w:pPr>
      <w:bookmarkStart w:id="13" w:name="_Toc62570199"/>
      <w:r w:rsidRPr="00A11297">
        <w:t>Le contexte et les exigences réglementaires relatifs au contrôle interne</w:t>
      </w:r>
      <w:bookmarkEnd w:id="13"/>
    </w:p>
    <w:p w14:paraId="60744409" w14:textId="4C677F56" w:rsidR="00B46740" w:rsidRPr="00F21236" w:rsidRDefault="00B46740" w:rsidP="00B46740">
      <w:pPr>
        <w:rPr>
          <w:rFonts w:asciiTheme="minorHAnsi" w:hAnsiTheme="minorHAnsi" w:cstheme="minorHAnsi"/>
          <w:sz w:val="22"/>
          <w:szCs w:val="24"/>
        </w:rPr>
      </w:pPr>
      <w:r w:rsidRPr="00F21236">
        <w:rPr>
          <w:rFonts w:asciiTheme="minorHAnsi" w:hAnsiTheme="minorHAnsi" w:cstheme="minorHAnsi"/>
          <w:sz w:val="22"/>
          <w:szCs w:val="24"/>
        </w:rPr>
        <w:t>Le contrôle interne concerne toutes les organisations, qu’elles soient publiques ou privées et le secteur du logement social n’y déroge pas.</w:t>
      </w:r>
    </w:p>
    <w:p w14:paraId="6762EA54" w14:textId="5C7D75B0" w:rsidR="00B46740" w:rsidRPr="00F21236" w:rsidRDefault="00DD451F" w:rsidP="00B46740">
      <w:pPr>
        <w:rPr>
          <w:rFonts w:asciiTheme="minorHAnsi" w:hAnsiTheme="minorHAnsi" w:cstheme="minorHAnsi"/>
          <w:sz w:val="22"/>
          <w:szCs w:val="24"/>
        </w:rPr>
      </w:pPr>
      <w:r w:rsidRPr="00F21236">
        <w:rPr>
          <w:rFonts w:asciiTheme="minorHAnsi" w:hAnsiTheme="minorHAnsi" w:cstheme="minorHAnsi"/>
          <w:sz w:val="22"/>
          <w:szCs w:val="24"/>
        </w:rPr>
        <w:t>Nos</w:t>
      </w:r>
      <w:r w:rsidR="00B46740" w:rsidRPr="00F21236">
        <w:rPr>
          <w:rFonts w:asciiTheme="minorHAnsi" w:hAnsiTheme="minorHAnsi" w:cstheme="minorHAnsi"/>
          <w:sz w:val="22"/>
          <w:szCs w:val="24"/>
        </w:rPr>
        <w:t xml:space="preserve"> missions, </w:t>
      </w:r>
      <w:r w:rsidRPr="00F21236">
        <w:rPr>
          <w:rFonts w:asciiTheme="minorHAnsi" w:hAnsiTheme="minorHAnsi" w:cstheme="minorHAnsi"/>
          <w:sz w:val="22"/>
          <w:szCs w:val="24"/>
        </w:rPr>
        <w:t>notre</w:t>
      </w:r>
      <w:r w:rsidR="00B46740" w:rsidRPr="00F21236">
        <w:rPr>
          <w:rFonts w:asciiTheme="minorHAnsi" w:hAnsiTheme="minorHAnsi" w:cstheme="minorHAnsi"/>
          <w:sz w:val="22"/>
          <w:szCs w:val="24"/>
        </w:rPr>
        <w:t xml:space="preserve"> engagement dans la société, </w:t>
      </w:r>
      <w:r w:rsidRPr="00F21236">
        <w:rPr>
          <w:rFonts w:asciiTheme="minorHAnsi" w:hAnsiTheme="minorHAnsi" w:cstheme="minorHAnsi"/>
          <w:sz w:val="22"/>
          <w:szCs w:val="24"/>
        </w:rPr>
        <w:t>notre</w:t>
      </w:r>
      <w:r w:rsidR="00B46740" w:rsidRPr="00F21236">
        <w:rPr>
          <w:rFonts w:asciiTheme="minorHAnsi" w:hAnsiTheme="minorHAnsi" w:cstheme="minorHAnsi"/>
          <w:sz w:val="22"/>
          <w:szCs w:val="24"/>
        </w:rPr>
        <w:t xml:space="preserve"> poids économique, </w:t>
      </w:r>
      <w:r w:rsidRPr="00F21236">
        <w:rPr>
          <w:rFonts w:asciiTheme="minorHAnsi" w:hAnsiTheme="minorHAnsi" w:cstheme="minorHAnsi"/>
          <w:sz w:val="22"/>
          <w:szCs w:val="24"/>
        </w:rPr>
        <w:t>nos</w:t>
      </w:r>
      <w:r w:rsidR="00B46740" w:rsidRPr="00F21236">
        <w:rPr>
          <w:rFonts w:asciiTheme="minorHAnsi" w:hAnsiTheme="minorHAnsi" w:cstheme="minorHAnsi"/>
          <w:sz w:val="22"/>
          <w:szCs w:val="24"/>
        </w:rPr>
        <w:t xml:space="preserve"> enjeux politiques font que </w:t>
      </w:r>
      <w:r w:rsidR="009A58B0" w:rsidRPr="00F21236">
        <w:rPr>
          <w:rFonts w:asciiTheme="minorHAnsi" w:hAnsiTheme="minorHAnsi" w:cstheme="minorHAnsi"/>
          <w:sz w:val="22"/>
          <w:szCs w:val="24"/>
        </w:rPr>
        <w:t xml:space="preserve">le </w:t>
      </w:r>
      <w:r w:rsidR="00B46740" w:rsidRPr="00F21236">
        <w:rPr>
          <w:rFonts w:asciiTheme="minorHAnsi" w:hAnsiTheme="minorHAnsi" w:cstheme="minorHAnsi"/>
          <w:sz w:val="22"/>
          <w:szCs w:val="24"/>
        </w:rPr>
        <w:t xml:space="preserve">secteur </w:t>
      </w:r>
      <w:r w:rsidR="009A58B0" w:rsidRPr="00F21236">
        <w:rPr>
          <w:rFonts w:asciiTheme="minorHAnsi" w:hAnsiTheme="minorHAnsi" w:cstheme="minorHAnsi"/>
          <w:sz w:val="22"/>
          <w:szCs w:val="24"/>
        </w:rPr>
        <w:t xml:space="preserve">du logement locatif social </w:t>
      </w:r>
      <w:r w:rsidR="00B46740" w:rsidRPr="00F21236">
        <w:rPr>
          <w:rFonts w:asciiTheme="minorHAnsi" w:hAnsiTheme="minorHAnsi" w:cstheme="minorHAnsi"/>
          <w:sz w:val="22"/>
          <w:szCs w:val="24"/>
        </w:rPr>
        <w:t>doit se donner les moyens et les outils pour maîtriser les risques liés à ses activités et démontrer la pertinence de son organisation</w:t>
      </w:r>
      <w:r w:rsidR="009A58B0" w:rsidRPr="00F21236">
        <w:rPr>
          <w:rFonts w:asciiTheme="minorHAnsi" w:hAnsiTheme="minorHAnsi" w:cstheme="minorHAnsi"/>
          <w:sz w:val="22"/>
          <w:szCs w:val="24"/>
        </w:rPr>
        <w:t xml:space="preserve"> et </w:t>
      </w:r>
      <w:r w:rsidR="001622DF" w:rsidRPr="00F21236">
        <w:rPr>
          <w:rFonts w:asciiTheme="minorHAnsi" w:hAnsiTheme="minorHAnsi" w:cstheme="minorHAnsi"/>
          <w:sz w:val="22"/>
          <w:szCs w:val="24"/>
        </w:rPr>
        <w:t>l’</w:t>
      </w:r>
      <w:r w:rsidR="009A58B0" w:rsidRPr="00F21236">
        <w:rPr>
          <w:rFonts w:asciiTheme="minorHAnsi" w:hAnsiTheme="minorHAnsi" w:cstheme="minorHAnsi"/>
          <w:sz w:val="22"/>
          <w:szCs w:val="24"/>
        </w:rPr>
        <w:t>efficience de</w:t>
      </w:r>
      <w:r w:rsidR="000F5317" w:rsidRPr="00F21236">
        <w:rPr>
          <w:rFonts w:asciiTheme="minorHAnsi" w:hAnsiTheme="minorHAnsi" w:cstheme="minorHAnsi"/>
          <w:sz w:val="22"/>
          <w:szCs w:val="24"/>
        </w:rPr>
        <w:t xml:space="preserve"> sa</w:t>
      </w:r>
      <w:r w:rsidR="009A58B0" w:rsidRPr="00F21236">
        <w:rPr>
          <w:rFonts w:asciiTheme="minorHAnsi" w:hAnsiTheme="minorHAnsi" w:cstheme="minorHAnsi"/>
          <w:sz w:val="22"/>
          <w:szCs w:val="24"/>
        </w:rPr>
        <w:t xml:space="preserve"> gestion</w:t>
      </w:r>
      <w:r w:rsidR="00B46740" w:rsidRPr="00F21236">
        <w:rPr>
          <w:rFonts w:asciiTheme="minorHAnsi" w:hAnsiTheme="minorHAnsi" w:cstheme="minorHAnsi"/>
          <w:sz w:val="22"/>
          <w:szCs w:val="24"/>
        </w:rPr>
        <w:t xml:space="preserve">. </w:t>
      </w:r>
    </w:p>
    <w:p w14:paraId="3014C8ED" w14:textId="685A4C26" w:rsidR="00192B15" w:rsidRPr="00F21236" w:rsidRDefault="001622DF" w:rsidP="00B46740">
      <w:pPr>
        <w:rPr>
          <w:rFonts w:asciiTheme="minorHAnsi" w:hAnsiTheme="minorHAnsi" w:cstheme="minorHAnsi"/>
          <w:sz w:val="22"/>
          <w:szCs w:val="24"/>
        </w:rPr>
      </w:pPr>
      <w:r w:rsidRPr="00F21236">
        <w:rPr>
          <w:rFonts w:asciiTheme="minorHAnsi" w:hAnsiTheme="minorHAnsi" w:cstheme="minorHAnsi"/>
          <w:sz w:val="22"/>
          <w:szCs w:val="24"/>
        </w:rPr>
        <w:t>La loi ELAN</w:t>
      </w:r>
      <w:r w:rsidR="008922F7" w:rsidRPr="00F21236">
        <w:rPr>
          <w:rFonts w:asciiTheme="minorHAnsi" w:hAnsiTheme="minorHAnsi" w:cstheme="minorHAnsi"/>
          <w:sz w:val="22"/>
          <w:szCs w:val="24"/>
        </w:rPr>
        <w:t xml:space="preserve"> </w:t>
      </w:r>
      <w:r w:rsidRPr="00F21236">
        <w:rPr>
          <w:rFonts w:asciiTheme="minorHAnsi" w:hAnsiTheme="minorHAnsi" w:cstheme="minorHAnsi"/>
          <w:sz w:val="22"/>
          <w:szCs w:val="24"/>
        </w:rPr>
        <w:t>entraîne une restructuration profonde du secteur</w:t>
      </w:r>
      <w:r w:rsidR="002038EC" w:rsidRPr="00F21236">
        <w:rPr>
          <w:rFonts w:asciiTheme="minorHAnsi" w:hAnsiTheme="minorHAnsi" w:cstheme="minorHAnsi"/>
          <w:sz w:val="22"/>
          <w:szCs w:val="24"/>
        </w:rPr>
        <w:t>, avec une volonté de le rendre plus performant</w:t>
      </w:r>
      <w:r w:rsidRPr="00F21236">
        <w:rPr>
          <w:rFonts w:asciiTheme="minorHAnsi" w:hAnsiTheme="minorHAnsi" w:cstheme="minorHAnsi"/>
          <w:sz w:val="22"/>
          <w:szCs w:val="24"/>
        </w:rPr>
        <w:t>. Elle</w:t>
      </w:r>
      <w:r w:rsidR="004F1CCD" w:rsidRPr="00F21236">
        <w:rPr>
          <w:rFonts w:asciiTheme="minorHAnsi" w:hAnsiTheme="minorHAnsi" w:cstheme="minorHAnsi"/>
          <w:sz w:val="22"/>
          <w:szCs w:val="24"/>
        </w:rPr>
        <w:t xml:space="preserve"> définit</w:t>
      </w:r>
      <w:r w:rsidRPr="00F21236">
        <w:rPr>
          <w:rFonts w:asciiTheme="minorHAnsi" w:hAnsiTheme="minorHAnsi" w:cstheme="minorHAnsi"/>
          <w:sz w:val="22"/>
          <w:szCs w:val="24"/>
        </w:rPr>
        <w:t xml:space="preserve"> </w:t>
      </w:r>
      <w:r w:rsidR="00220A73" w:rsidRPr="00F21236">
        <w:rPr>
          <w:rFonts w:asciiTheme="minorHAnsi" w:hAnsiTheme="minorHAnsi" w:cstheme="minorHAnsi"/>
          <w:sz w:val="22"/>
          <w:szCs w:val="24"/>
        </w:rPr>
        <w:t xml:space="preserve">la notion de </w:t>
      </w:r>
      <w:r w:rsidRPr="00F21236">
        <w:rPr>
          <w:rFonts w:asciiTheme="minorHAnsi" w:hAnsiTheme="minorHAnsi" w:cstheme="minorHAnsi"/>
          <w:sz w:val="22"/>
          <w:szCs w:val="24"/>
        </w:rPr>
        <w:t xml:space="preserve">groupe OLS, qu’il soit capitalistique ou </w:t>
      </w:r>
      <w:r w:rsidR="008922F7" w:rsidRPr="00F21236">
        <w:rPr>
          <w:rFonts w:asciiTheme="minorHAnsi" w:hAnsiTheme="minorHAnsi" w:cstheme="minorHAnsi"/>
          <w:sz w:val="22"/>
          <w:szCs w:val="24"/>
        </w:rPr>
        <w:t xml:space="preserve">non </w:t>
      </w:r>
      <w:r w:rsidRPr="00F21236">
        <w:rPr>
          <w:rFonts w:asciiTheme="minorHAnsi" w:hAnsiTheme="minorHAnsi" w:cstheme="minorHAnsi"/>
          <w:sz w:val="22"/>
          <w:szCs w:val="24"/>
        </w:rPr>
        <w:t>(</w:t>
      </w:r>
      <w:r w:rsidR="00C20B61" w:rsidRPr="00F21236">
        <w:rPr>
          <w:rFonts w:asciiTheme="minorHAnsi" w:hAnsiTheme="minorHAnsi" w:cstheme="minorHAnsi"/>
          <w:sz w:val="22"/>
          <w:szCs w:val="24"/>
        </w:rPr>
        <w:t>s</w:t>
      </w:r>
      <w:r w:rsidRPr="00F21236">
        <w:rPr>
          <w:rFonts w:asciiTheme="minorHAnsi" w:hAnsiTheme="minorHAnsi" w:cstheme="minorHAnsi"/>
          <w:sz w:val="22"/>
          <w:szCs w:val="24"/>
        </w:rPr>
        <w:t xml:space="preserve">ociété de </w:t>
      </w:r>
      <w:r w:rsidR="00C20B61" w:rsidRPr="00F21236">
        <w:rPr>
          <w:rFonts w:asciiTheme="minorHAnsi" w:hAnsiTheme="minorHAnsi" w:cstheme="minorHAnsi"/>
          <w:sz w:val="22"/>
          <w:szCs w:val="24"/>
        </w:rPr>
        <w:t>c</w:t>
      </w:r>
      <w:r w:rsidRPr="00F21236">
        <w:rPr>
          <w:rFonts w:asciiTheme="minorHAnsi" w:hAnsiTheme="minorHAnsi" w:cstheme="minorHAnsi"/>
          <w:sz w:val="22"/>
          <w:szCs w:val="24"/>
        </w:rPr>
        <w:t>oordination). Ces groupes ont une liberté de choix straté</w:t>
      </w:r>
      <w:r w:rsidR="00192B15" w:rsidRPr="00F21236">
        <w:rPr>
          <w:rFonts w:asciiTheme="minorHAnsi" w:hAnsiTheme="minorHAnsi" w:cstheme="minorHAnsi"/>
          <w:sz w:val="22"/>
          <w:szCs w:val="24"/>
        </w:rPr>
        <w:t>gique et des obligations communes</w:t>
      </w:r>
      <w:r w:rsidR="008922F7" w:rsidRPr="00F21236">
        <w:rPr>
          <w:rFonts w:asciiTheme="minorHAnsi" w:hAnsiTheme="minorHAnsi" w:cstheme="minorHAnsi"/>
          <w:sz w:val="22"/>
          <w:szCs w:val="24"/>
        </w:rPr>
        <w:t>, particulièrement</w:t>
      </w:r>
      <w:r w:rsidR="00192B15" w:rsidRPr="00F21236">
        <w:rPr>
          <w:rFonts w:asciiTheme="minorHAnsi" w:hAnsiTheme="minorHAnsi" w:cstheme="minorHAnsi"/>
          <w:sz w:val="22"/>
          <w:szCs w:val="24"/>
        </w:rPr>
        <w:t> :</w:t>
      </w:r>
    </w:p>
    <w:p w14:paraId="76679DF0" w14:textId="1547169A" w:rsidR="00192B15" w:rsidRPr="00F21236" w:rsidRDefault="00F21236" w:rsidP="00F21236">
      <w:pPr>
        <w:pStyle w:val="SI-Puce1"/>
        <w:rPr>
          <w:rFonts w:asciiTheme="minorHAnsi" w:hAnsiTheme="minorHAnsi" w:cstheme="minorHAnsi"/>
          <w:sz w:val="22"/>
          <w:szCs w:val="22"/>
        </w:rPr>
      </w:pPr>
      <w:r w:rsidRPr="00F21236">
        <w:rPr>
          <w:rFonts w:asciiTheme="minorHAnsi" w:hAnsiTheme="minorHAnsi" w:cstheme="minorHAnsi"/>
          <w:sz w:val="22"/>
          <w:szCs w:val="22"/>
        </w:rPr>
        <w:t>c</w:t>
      </w:r>
      <w:r w:rsidR="009F15AA" w:rsidRPr="00F21236">
        <w:rPr>
          <w:rFonts w:asciiTheme="minorHAnsi" w:hAnsiTheme="minorHAnsi" w:cstheme="minorHAnsi"/>
          <w:sz w:val="22"/>
          <w:szCs w:val="22"/>
        </w:rPr>
        <w:t>adre</w:t>
      </w:r>
      <w:r w:rsidR="00192B15" w:rsidRPr="00F21236">
        <w:rPr>
          <w:rFonts w:asciiTheme="minorHAnsi" w:hAnsiTheme="minorHAnsi" w:cstheme="minorHAnsi"/>
          <w:sz w:val="22"/>
          <w:szCs w:val="22"/>
        </w:rPr>
        <w:t xml:space="preserve"> stratégique patrimonial commun s’appuyant sur le </w:t>
      </w:r>
      <w:r w:rsidR="007453A4" w:rsidRPr="00F21236">
        <w:rPr>
          <w:rFonts w:asciiTheme="minorHAnsi" w:hAnsiTheme="minorHAnsi" w:cstheme="minorHAnsi"/>
          <w:sz w:val="22"/>
          <w:szCs w:val="22"/>
        </w:rPr>
        <w:t>p</w:t>
      </w:r>
      <w:r w:rsidR="00192B15" w:rsidRPr="00F21236">
        <w:rPr>
          <w:rFonts w:asciiTheme="minorHAnsi" w:hAnsiTheme="minorHAnsi" w:cstheme="minorHAnsi"/>
          <w:sz w:val="22"/>
          <w:szCs w:val="22"/>
        </w:rPr>
        <w:t xml:space="preserve">lan </w:t>
      </w:r>
      <w:r w:rsidR="007453A4" w:rsidRPr="00F21236">
        <w:rPr>
          <w:rFonts w:asciiTheme="minorHAnsi" w:hAnsiTheme="minorHAnsi" w:cstheme="minorHAnsi"/>
          <w:sz w:val="22"/>
          <w:szCs w:val="22"/>
        </w:rPr>
        <w:t>s</w:t>
      </w:r>
      <w:r w:rsidR="00192B15" w:rsidRPr="00F21236">
        <w:rPr>
          <w:rFonts w:asciiTheme="minorHAnsi" w:hAnsiTheme="minorHAnsi" w:cstheme="minorHAnsi"/>
          <w:sz w:val="22"/>
          <w:szCs w:val="22"/>
        </w:rPr>
        <w:t xml:space="preserve">tratégique de </w:t>
      </w:r>
      <w:r w:rsidR="007453A4" w:rsidRPr="00F21236">
        <w:rPr>
          <w:rFonts w:asciiTheme="minorHAnsi" w:hAnsiTheme="minorHAnsi" w:cstheme="minorHAnsi"/>
          <w:sz w:val="22"/>
          <w:szCs w:val="22"/>
        </w:rPr>
        <w:t>p</w:t>
      </w:r>
      <w:r w:rsidR="00192B15" w:rsidRPr="00F21236">
        <w:rPr>
          <w:rFonts w:asciiTheme="minorHAnsi" w:hAnsiTheme="minorHAnsi" w:cstheme="minorHAnsi"/>
          <w:sz w:val="22"/>
          <w:szCs w:val="22"/>
        </w:rPr>
        <w:t xml:space="preserve">atrimoine de chaque organisme, </w:t>
      </w:r>
      <w:r w:rsidR="001622DF" w:rsidRPr="00F21236">
        <w:rPr>
          <w:rFonts w:asciiTheme="minorHAnsi" w:hAnsiTheme="minorHAnsi" w:cstheme="minorHAnsi"/>
          <w:sz w:val="22"/>
          <w:szCs w:val="22"/>
        </w:rPr>
        <w:t xml:space="preserve"> </w:t>
      </w:r>
    </w:p>
    <w:p w14:paraId="5F53D013" w14:textId="64A58483" w:rsidR="00192B15" w:rsidRPr="00F21236" w:rsidRDefault="00F21236" w:rsidP="00F21236">
      <w:pPr>
        <w:pStyle w:val="SI-Puce1"/>
        <w:rPr>
          <w:rFonts w:asciiTheme="minorHAnsi" w:hAnsiTheme="minorHAnsi" w:cstheme="minorHAnsi"/>
          <w:sz w:val="22"/>
          <w:szCs w:val="22"/>
        </w:rPr>
      </w:pPr>
      <w:r w:rsidRPr="00F21236">
        <w:rPr>
          <w:rFonts w:asciiTheme="minorHAnsi" w:hAnsiTheme="minorHAnsi" w:cstheme="minorHAnsi"/>
          <w:sz w:val="22"/>
          <w:szCs w:val="22"/>
        </w:rPr>
        <w:t>c</w:t>
      </w:r>
      <w:r w:rsidR="00192B15" w:rsidRPr="00F21236">
        <w:rPr>
          <w:rFonts w:asciiTheme="minorHAnsi" w:hAnsiTheme="minorHAnsi" w:cstheme="minorHAnsi"/>
          <w:sz w:val="22"/>
          <w:szCs w:val="22"/>
        </w:rPr>
        <w:t>adre stratégique d’utilité sociale</w:t>
      </w:r>
      <w:r w:rsidR="004113E4" w:rsidRPr="00F21236">
        <w:rPr>
          <w:rFonts w:asciiTheme="minorHAnsi" w:hAnsiTheme="minorHAnsi" w:cstheme="minorHAnsi"/>
          <w:sz w:val="22"/>
          <w:szCs w:val="22"/>
        </w:rPr>
        <w:t>,</w:t>
      </w:r>
      <w:r w:rsidR="00192B15" w:rsidRPr="00F21236">
        <w:rPr>
          <w:rFonts w:asciiTheme="minorHAnsi" w:hAnsiTheme="minorHAnsi" w:cstheme="minorHAnsi"/>
          <w:sz w:val="22"/>
          <w:szCs w:val="22"/>
        </w:rPr>
        <w:t xml:space="preserve"> </w:t>
      </w:r>
    </w:p>
    <w:p w14:paraId="0BF3B476" w14:textId="7E356DE1" w:rsidR="00192B15" w:rsidRPr="00F21236" w:rsidRDefault="00F21236" w:rsidP="00F21236">
      <w:pPr>
        <w:pStyle w:val="SI-Puce1"/>
        <w:rPr>
          <w:rFonts w:asciiTheme="minorHAnsi" w:hAnsiTheme="minorHAnsi" w:cstheme="minorHAnsi"/>
          <w:sz w:val="22"/>
          <w:szCs w:val="22"/>
        </w:rPr>
      </w:pPr>
      <w:r w:rsidRPr="00F21236">
        <w:rPr>
          <w:rFonts w:asciiTheme="minorHAnsi" w:hAnsiTheme="minorHAnsi" w:cstheme="minorHAnsi"/>
          <w:sz w:val="22"/>
          <w:szCs w:val="22"/>
        </w:rPr>
        <w:t>p</w:t>
      </w:r>
      <w:r w:rsidR="00192B15" w:rsidRPr="00F21236">
        <w:rPr>
          <w:rFonts w:asciiTheme="minorHAnsi" w:hAnsiTheme="minorHAnsi" w:cstheme="minorHAnsi"/>
          <w:sz w:val="22"/>
          <w:szCs w:val="22"/>
        </w:rPr>
        <w:t xml:space="preserve">olitique technique, </w:t>
      </w:r>
      <w:r w:rsidR="008922F7" w:rsidRPr="00F21236">
        <w:rPr>
          <w:rFonts w:asciiTheme="minorHAnsi" w:hAnsiTheme="minorHAnsi" w:cstheme="minorHAnsi"/>
          <w:sz w:val="22"/>
          <w:szCs w:val="22"/>
        </w:rPr>
        <w:t>politique d'achat des biens et services</w:t>
      </w:r>
      <w:r w:rsidR="00192B15" w:rsidRPr="00F21236">
        <w:rPr>
          <w:rFonts w:asciiTheme="minorHAnsi" w:hAnsiTheme="minorHAnsi" w:cstheme="minorHAnsi"/>
          <w:sz w:val="22"/>
          <w:szCs w:val="22"/>
        </w:rPr>
        <w:t>, unité identitaire</w:t>
      </w:r>
      <w:r w:rsidR="004113E4" w:rsidRPr="00F21236">
        <w:rPr>
          <w:rFonts w:asciiTheme="minorHAnsi" w:hAnsiTheme="minorHAnsi" w:cstheme="minorHAnsi"/>
          <w:sz w:val="22"/>
          <w:szCs w:val="22"/>
        </w:rPr>
        <w:t>.</w:t>
      </w:r>
    </w:p>
    <w:p w14:paraId="58C48948" w14:textId="3335159C" w:rsidR="00B46740" w:rsidRPr="00F21236" w:rsidRDefault="00A02080" w:rsidP="00B46740">
      <w:pPr>
        <w:rPr>
          <w:rFonts w:asciiTheme="minorHAnsi" w:hAnsiTheme="minorHAnsi" w:cstheme="minorHAnsi"/>
          <w:sz w:val="22"/>
          <w:szCs w:val="24"/>
        </w:rPr>
      </w:pPr>
      <w:r w:rsidRPr="00F21236">
        <w:rPr>
          <w:rFonts w:asciiTheme="minorHAnsi" w:hAnsiTheme="minorHAnsi" w:cstheme="minorHAnsi"/>
          <w:sz w:val="22"/>
          <w:szCs w:val="24"/>
        </w:rPr>
        <w:t xml:space="preserve">Ces obligations communes contraignent </w:t>
      </w:r>
      <w:r w:rsidR="00D762B3" w:rsidRPr="00F21236">
        <w:rPr>
          <w:rFonts w:asciiTheme="minorHAnsi" w:hAnsiTheme="minorHAnsi" w:cstheme="minorHAnsi"/>
          <w:sz w:val="22"/>
          <w:szCs w:val="24"/>
        </w:rPr>
        <w:t xml:space="preserve">les acteurs de ce secteur </w:t>
      </w:r>
      <w:r w:rsidRPr="00F21236">
        <w:rPr>
          <w:rFonts w:asciiTheme="minorHAnsi" w:hAnsiTheme="minorHAnsi" w:cstheme="minorHAnsi"/>
          <w:sz w:val="22"/>
          <w:szCs w:val="24"/>
        </w:rPr>
        <w:t xml:space="preserve">à repenser leur organisation. Par ailleurs, l’instauration de la </w:t>
      </w:r>
      <w:r w:rsidR="007453A4" w:rsidRPr="00F21236">
        <w:rPr>
          <w:rFonts w:asciiTheme="minorHAnsi" w:hAnsiTheme="minorHAnsi" w:cstheme="minorHAnsi"/>
          <w:sz w:val="22"/>
          <w:szCs w:val="24"/>
        </w:rPr>
        <w:t>r</w:t>
      </w:r>
      <w:r w:rsidRPr="00F21236">
        <w:rPr>
          <w:rFonts w:asciiTheme="minorHAnsi" w:hAnsiTheme="minorHAnsi" w:cstheme="minorHAnsi"/>
          <w:sz w:val="22"/>
          <w:szCs w:val="24"/>
        </w:rPr>
        <w:t xml:space="preserve">éduction du </w:t>
      </w:r>
      <w:r w:rsidR="007453A4" w:rsidRPr="00F21236">
        <w:rPr>
          <w:rFonts w:asciiTheme="minorHAnsi" w:hAnsiTheme="minorHAnsi" w:cstheme="minorHAnsi"/>
          <w:sz w:val="22"/>
          <w:szCs w:val="24"/>
        </w:rPr>
        <w:t>l</w:t>
      </w:r>
      <w:r w:rsidRPr="00F21236">
        <w:rPr>
          <w:rFonts w:asciiTheme="minorHAnsi" w:hAnsiTheme="minorHAnsi" w:cstheme="minorHAnsi"/>
          <w:sz w:val="22"/>
          <w:szCs w:val="24"/>
        </w:rPr>
        <w:t xml:space="preserve">oyer de </w:t>
      </w:r>
      <w:r w:rsidR="007453A4" w:rsidRPr="00F21236">
        <w:rPr>
          <w:rFonts w:asciiTheme="minorHAnsi" w:hAnsiTheme="minorHAnsi" w:cstheme="minorHAnsi"/>
          <w:sz w:val="22"/>
          <w:szCs w:val="24"/>
        </w:rPr>
        <w:t>s</w:t>
      </w:r>
      <w:r w:rsidRPr="00F21236">
        <w:rPr>
          <w:rFonts w:asciiTheme="minorHAnsi" w:hAnsiTheme="minorHAnsi" w:cstheme="minorHAnsi"/>
          <w:sz w:val="22"/>
          <w:szCs w:val="24"/>
        </w:rPr>
        <w:t xml:space="preserve">olidarité </w:t>
      </w:r>
      <w:r w:rsidR="00D762B3" w:rsidRPr="00F21236">
        <w:rPr>
          <w:rFonts w:asciiTheme="minorHAnsi" w:hAnsiTheme="minorHAnsi" w:cstheme="minorHAnsi"/>
          <w:sz w:val="22"/>
          <w:szCs w:val="24"/>
        </w:rPr>
        <w:t>inclu</w:t>
      </w:r>
      <w:r w:rsidR="000477FC" w:rsidRPr="00F21236">
        <w:rPr>
          <w:rFonts w:asciiTheme="minorHAnsi" w:hAnsiTheme="minorHAnsi" w:cstheme="minorHAnsi"/>
          <w:sz w:val="22"/>
          <w:szCs w:val="24"/>
        </w:rPr>
        <w:t>e</w:t>
      </w:r>
      <w:r w:rsidR="00ED1FE1" w:rsidRPr="00F21236">
        <w:rPr>
          <w:rFonts w:asciiTheme="minorHAnsi" w:hAnsiTheme="minorHAnsi" w:cstheme="minorHAnsi"/>
          <w:sz w:val="22"/>
          <w:szCs w:val="24"/>
        </w:rPr>
        <w:t xml:space="preserve"> à la loi de Finances 2018 </w:t>
      </w:r>
      <w:r w:rsidRPr="00F21236">
        <w:rPr>
          <w:rFonts w:asciiTheme="minorHAnsi" w:hAnsiTheme="minorHAnsi" w:cstheme="minorHAnsi"/>
          <w:sz w:val="22"/>
          <w:szCs w:val="24"/>
        </w:rPr>
        <w:t xml:space="preserve">a entraîné une baisse des ressources, donc une exigence de pilotage accrue. </w:t>
      </w:r>
    </w:p>
    <w:p w14:paraId="346CA649" w14:textId="214BFDC2" w:rsidR="004845CF" w:rsidRPr="00F21236" w:rsidRDefault="00B46740" w:rsidP="00B46740">
      <w:pPr>
        <w:rPr>
          <w:rFonts w:asciiTheme="minorHAnsi" w:hAnsiTheme="minorHAnsi" w:cstheme="minorHAnsi"/>
          <w:sz w:val="22"/>
          <w:szCs w:val="24"/>
        </w:rPr>
      </w:pPr>
      <w:r w:rsidRPr="00F21236">
        <w:rPr>
          <w:rFonts w:asciiTheme="minorHAnsi" w:hAnsiTheme="minorHAnsi" w:cstheme="minorHAnsi"/>
          <w:sz w:val="22"/>
          <w:szCs w:val="24"/>
        </w:rPr>
        <w:t xml:space="preserve">Enfin, </w:t>
      </w:r>
      <w:r w:rsidR="0094511D" w:rsidRPr="00F21236">
        <w:rPr>
          <w:rFonts w:asciiTheme="minorHAnsi" w:hAnsiTheme="minorHAnsi" w:cstheme="minorHAnsi"/>
          <w:sz w:val="22"/>
          <w:szCs w:val="24"/>
        </w:rPr>
        <w:t>un</w:t>
      </w:r>
      <w:r w:rsidRPr="00F21236">
        <w:rPr>
          <w:rFonts w:asciiTheme="minorHAnsi" w:hAnsiTheme="minorHAnsi" w:cstheme="minorHAnsi"/>
          <w:sz w:val="22"/>
          <w:szCs w:val="24"/>
        </w:rPr>
        <w:t xml:space="preserve"> cadre réglementaire, </w:t>
      </w:r>
      <w:r w:rsidR="00192B15" w:rsidRPr="00F21236">
        <w:rPr>
          <w:rFonts w:asciiTheme="minorHAnsi" w:hAnsiTheme="minorHAnsi" w:cstheme="minorHAnsi"/>
          <w:sz w:val="22"/>
          <w:szCs w:val="24"/>
        </w:rPr>
        <w:t>de plus en plus</w:t>
      </w:r>
      <w:r w:rsidRPr="00F21236">
        <w:rPr>
          <w:rFonts w:asciiTheme="minorHAnsi" w:hAnsiTheme="minorHAnsi" w:cstheme="minorHAnsi"/>
          <w:sz w:val="22"/>
          <w:szCs w:val="24"/>
        </w:rPr>
        <w:t xml:space="preserve"> évolutif, se caractérise, par</w:t>
      </w:r>
      <w:r w:rsidR="00192B15" w:rsidRPr="00F21236">
        <w:rPr>
          <w:rFonts w:asciiTheme="minorHAnsi" w:hAnsiTheme="minorHAnsi" w:cstheme="minorHAnsi"/>
          <w:sz w:val="22"/>
          <w:szCs w:val="24"/>
        </w:rPr>
        <w:t> :</w:t>
      </w:r>
    </w:p>
    <w:p w14:paraId="434D034F" w14:textId="71DF8264" w:rsidR="004845CF" w:rsidRPr="00F21236" w:rsidRDefault="00F21236" w:rsidP="00956E46">
      <w:pPr>
        <w:pStyle w:val="SI-Puce1"/>
        <w:numPr>
          <w:ilvl w:val="0"/>
          <w:numId w:val="41"/>
        </w:numPr>
        <w:rPr>
          <w:rFonts w:asciiTheme="minorHAnsi" w:hAnsiTheme="minorHAnsi" w:cstheme="minorHAnsi"/>
          <w:sz w:val="22"/>
          <w:szCs w:val="22"/>
        </w:rPr>
      </w:pPr>
      <w:r>
        <w:rPr>
          <w:rFonts w:asciiTheme="minorHAnsi" w:hAnsiTheme="minorHAnsi" w:cstheme="minorHAnsi"/>
          <w:sz w:val="22"/>
          <w:szCs w:val="22"/>
        </w:rPr>
        <w:t>l</w:t>
      </w:r>
      <w:r w:rsidR="004845CF" w:rsidRPr="00F21236">
        <w:rPr>
          <w:rFonts w:asciiTheme="minorHAnsi" w:hAnsiTheme="minorHAnsi" w:cstheme="minorHAnsi"/>
          <w:sz w:val="22"/>
          <w:szCs w:val="22"/>
        </w:rPr>
        <w:t>a loi sur la transparence, la lutte contre la corruption et la modernisation de la vie économique, dite « Sapin 2 »</w:t>
      </w:r>
      <w:r w:rsidR="00B65520" w:rsidRPr="00F21236">
        <w:rPr>
          <w:rFonts w:asciiTheme="minorHAnsi" w:hAnsiTheme="minorHAnsi" w:cstheme="minorHAnsi"/>
          <w:sz w:val="22"/>
          <w:szCs w:val="22"/>
        </w:rPr>
        <w:t>,</w:t>
      </w:r>
    </w:p>
    <w:p w14:paraId="76A076EA" w14:textId="0478992D" w:rsidR="004845CF" w:rsidRPr="00F21236" w:rsidRDefault="00F21236" w:rsidP="00956E46">
      <w:pPr>
        <w:pStyle w:val="SI-Puce1"/>
        <w:numPr>
          <w:ilvl w:val="0"/>
          <w:numId w:val="41"/>
        </w:numPr>
        <w:rPr>
          <w:rFonts w:asciiTheme="minorHAnsi" w:hAnsiTheme="minorHAnsi" w:cstheme="minorHAnsi"/>
          <w:sz w:val="22"/>
          <w:szCs w:val="22"/>
        </w:rPr>
      </w:pPr>
      <w:r>
        <w:rPr>
          <w:rFonts w:asciiTheme="minorHAnsi" w:hAnsiTheme="minorHAnsi" w:cstheme="minorHAnsi"/>
          <w:sz w:val="22"/>
          <w:szCs w:val="22"/>
        </w:rPr>
        <w:t>l</w:t>
      </w:r>
      <w:r w:rsidR="00B46740" w:rsidRPr="00F21236">
        <w:rPr>
          <w:rFonts w:asciiTheme="minorHAnsi" w:hAnsiTheme="minorHAnsi" w:cstheme="minorHAnsi"/>
          <w:sz w:val="22"/>
          <w:szCs w:val="22"/>
        </w:rPr>
        <w:t xml:space="preserve">es obligations en matière de </w:t>
      </w:r>
      <w:r w:rsidR="00B65520" w:rsidRPr="00F21236">
        <w:rPr>
          <w:rFonts w:asciiTheme="minorHAnsi" w:hAnsiTheme="minorHAnsi" w:cstheme="minorHAnsi"/>
          <w:sz w:val="22"/>
          <w:szCs w:val="22"/>
        </w:rPr>
        <w:t>p</w:t>
      </w:r>
      <w:r w:rsidR="00D4262F" w:rsidRPr="00F21236">
        <w:rPr>
          <w:rFonts w:asciiTheme="minorHAnsi" w:hAnsiTheme="minorHAnsi" w:cstheme="minorHAnsi"/>
          <w:sz w:val="22"/>
          <w:szCs w:val="22"/>
        </w:rPr>
        <w:t xml:space="preserve">rotection des </w:t>
      </w:r>
      <w:r w:rsidR="00B65520" w:rsidRPr="00F21236">
        <w:rPr>
          <w:rFonts w:asciiTheme="minorHAnsi" w:hAnsiTheme="minorHAnsi" w:cstheme="minorHAnsi"/>
          <w:sz w:val="22"/>
          <w:szCs w:val="22"/>
        </w:rPr>
        <w:t>d</w:t>
      </w:r>
      <w:r w:rsidR="00D4262F" w:rsidRPr="00F21236">
        <w:rPr>
          <w:rFonts w:asciiTheme="minorHAnsi" w:hAnsiTheme="minorHAnsi" w:cstheme="minorHAnsi"/>
          <w:sz w:val="22"/>
          <w:szCs w:val="22"/>
        </w:rPr>
        <w:t>onnées (</w:t>
      </w:r>
      <w:r w:rsidR="002C11B4" w:rsidRPr="00F21236">
        <w:rPr>
          <w:rFonts w:asciiTheme="minorHAnsi" w:hAnsiTheme="minorHAnsi" w:cstheme="minorHAnsi"/>
          <w:sz w:val="22"/>
          <w:szCs w:val="22"/>
        </w:rPr>
        <w:t xml:space="preserve">loi </w:t>
      </w:r>
      <w:r w:rsidR="00A630C6" w:rsidRPr="00F21236">
        <w:rPr>
          <w:rFonts w:asciiTheme="minorHAnsi" w:hAnsiTheme="minorHAnsi" w:cstheme="minorHAnsi"/>
          <w:sz w:val="22"/>
          <w:szCs w:val="22"/>
        </w:rPr>
        <w:t xml:space="preserve">Informatique et Libertés </w:t>
      </w:r>
      <w:r w:rsidR="002C11B4" w:rsidRPr="00F21236">
        <w:rPr>
          <w:rFonts w:asciiTheme="minorHAnsi" w:hAnsiTheme="minorHAnsi" w:cstheme="minorHAnsi"/>
          <w:sz w:val="22"/>
          <w:szCs w:val="22"/>
        </w:rPr>
        <w:t xml:space="preserve">de 2018 transposant la directive européenne </w:t>
      </w:r>
      <w:r w:rsidR="003F38C6" w:rsidRPr="00F21236">
        <w:rPr>
          <w:rFonts w:asciiTheme="minorHAnsi" w:hAnsiTheme="minorHAnsi" w:cstheme="minorHAnsi"/>
          <w:sz w:val="22"/>
          <w:szCs w:val="22"/>
        </w:rPr>
        <w:t xml:space="preserve">relative au </w:t>
      </w:r>
      <w:r w:rsidR="00B46740" w:rsidRPr="00F21236">
        <w:rPr>
          <w:rFonts w:asciiTheme="minorHAnsi" w:hAnsiTheme="minorHAnsi" w:cstheme="minorHAnsi"/>
          <w:sz w:val="22"/>
          <w:szCs w:val="22"/>
        </w:rPr>
        <w:t>R</w:t>
      </w:r>
      <w:r w:rsidR="003F38C6" w:rsidRPr="00F21236">
        <w:rPr>
          <w:rFonts w:asciiTheme="minorHAnsi" w:hAnsiTheme="minorHAnsi" w:cstheme="minorHAnsi"/>
          <w:sz w:val="22"/>
          <w:szCs w:val="22"/>
        </w:rPr>
        <w:t xml:space="preserve">èglement </w:t>
      </w:r>
      <w:r w:rsidR="00B46740" w:rsidRPr="00F21236">
        <w:rPr>
          <w:rFonts w:asciiTheme="minorHAnsi" w:hAnsiTheme="minorHAnsi" w:cstheme="minorHAnsi"/>
          <w:sz w:val="22"/>
          <w:szCs w:val="22"/>
        </w:rPr>
        <w:t>G</w:t>
      </w:r>
      <w:r w:rsidR="003F38C6" w:rsidRPr="00F21236">
        <w:rPr>
          <w:rFonts w:asciiTheme="minorHAnsi" w:hAnsiTheme="minorHAnsi" w:cstheme="minorHAnsi"/>
          <w:sz w:val="22"/>
          <w:szCs w:val="22"/>
        </w:rPr>
        <w:t xml:space="preserve">énéral de </w:t>
      </w:r>
      <w:r w:rsidR="00B46740" w:rsidRPr="00F21236">
        <w:rPr>
          <w:rFonts w:asciiTheme="minorHAnsi" w:hAnsiTheme="minorHAnsi" w:cstheme="minorHAnsi"/>
          <w:sz w:val="22"/>
          <w:szCs w:val="22"/>
        </w:rPr>
        <w:t>P</w:t>
      </w:r>
      <w:r w:rsidR="003F38C6" w:rsidRPr="00F21236">
        <w:rPr>
          <w:rFonts w:asciiTheme="minorHAnsi" w:hAnsiTheme="minorHAnsi" w:cstheme="minorHAnsi"/>
          <w:sz w:val="22"/>
          <w:szCs w:val="22"/>
        </w:rPr>
        <w:t xml:space="preserve">rotection des </w:t>
      </w:r>
      <w:r w:rsidR="00B46740" w:rsidRPr="00F21236">
        <w:rPr>
          <w:rFonts w:asciiTheme="minorHAnsi" w:hAnsiTheme="minorHAnsi" w:cstheme="minorHAnsi"/>
          <w:sz w:val="22"/>
          <w:szCs w:val="22"/>
        </w:rPr>
        <w:t>D</w:t>
      </w:r>
      <w:r w:rsidR="003F38C6" w:rsidRPr="00F21236">
        <w:rPr>
          <w:rFonts w:asciiTheme="minorHAnsi" w:hAnsiTheme="minorHAnsi" w:cstheme="minorHAnsi"/>
          <w:sz w:val="22"/>
          <w:szCs w:val="22"/>
        </w:rPr>
        <w:t>onnées</w:t>
      </w:r>
      <w:r w:rsidR="00D4262F" w:rsidRPr="00F21236">
        <w:rPr>
          <w:rFonts w:asciiTheme="minorHAnsi" w:hAnsiTheme="minorHAnsi" w:cstheme="minorHAnsi"/>
          <w:sz w:val="22"/>
          <w:szCs w:val="22"/>
        </w:rPr>
        <w:t>)</w:t>
      </w:r>
      <w:r w:rsidR="00B65520" w:rsidRPr="00F21236">
        <w:rPr>
          <w:rFonts w:asciiTheme="minorHAnsi" w:hAnsiTheme="minorHAnsi" w:cstheme="minorHAnsi"/>
          <w:sz w:val="22"/>
          <w:szCs w:val="22"/>
        </w:rPr>
        <w:t>,</w:t>
      </w:r>
    </w:p>
    <w:p w14:paraId="6F3F4314" w14:textId="05AD8994" w:rsidR="00A474E0" w:rsidRPr="00F21236" w:rsidRDefault="00F21236" w:rsidP="00956E46">
      <w:pPr>
        <w:pStyle w:val="SI-Puce1"/>
        <w:numPr>
          <w:ilvl w:val="0"/>
          <w:numId w:val="41"/>
        </w:numPr>
        <w:rPr>
          <w:rFonts w:asciiTheme="minorHAnsi" w:hAnsiTheme="minorHAnsi" w:cstheme="minorHAnsi"/>
          <w:sz w:val="22"/>
          <w:szCs w:val="22"/>
        </w:rPr>
      </w:pPr>
      <w:r>
        <w:rPr>
          <w:rFonts w:asciiTheme="minorHAnsi" w:hAnsiTheme="minorHAnsi" w:cstheme="minorHAnsi"/>
          <w:sz w:val="22"/>
          <w:szCs w:val="22"/>
        </w:rPr>
        <w:t>l</w:t>
      </w:r>
      <w:r w:rsidR="004845CF" w:rsidRPr="00F21236">
        <w:rPr>
          <w:rFonts w:asciiTheme="minorHAnsi" w:hAnsiTheme="minorHAnsi" w:cstheme="minorHAnsi"/>
          <w:sz w:val="22"/>
          <w:szCs w:val="22"/>
        </w:rPr>
        <w:t>a</w:t>
      </w:r>
      <w:r w:rsidR="00B46740" w:rsidRPr="00F21236">
        <w:rPr>
          <w:rFonts w:asciiTheme="minorHAnsi" w:hAnsiTheme="minorHAnsi" w:cstheme="minorHAnsi"/>
          <w:sz w:val="22"/>
          <w:szCs w:val="22"/>
        </w:rPr>
        <w:t xml:space="preserve"> comptabilité commerciale obligatoi</w:t>
      </w:r>
      <w:r w:rsidR="00E163F5" w:rsidRPr="00F21236">
        <w:rPr>
          <w:rFonts w:asciiTheme="minorHAnsi" w:hAnsiTheme="minorHAnsi" w:cstheme="minorHAnsi"/>
          <w:sz w:val="22"/>
          <w:szCs w:val="22"/>
        </w:rPr>
        <w:t>re</w:t>
      </w:r>
      <w:r w:rsidR="00B46740" w:rsidRPr="00F21236">
        <w:rPr>
          <w:rFonts w:asciiTheme="minorHAnsi" w:hAnsiTheme="minorHAnsi" w:cstheme="minorHAnsi"/>
          <w:sz w:val="22"/>
          <w:szCs w:val="22"/>
        </w:rPr>
        <w:t xml:space="preserve"> pour </w:t>
      </w:r>
      <w:r w:rsidR="008922F7" w:rsidRPr="00F21236">
        <w:rPr>
          <w:rFonts w:asciiTheme="minorHAnsi" w:hAnsiTheme="minorHAnsi" w:cstheme="minorHAnsi"/>
          <w:sz w:val="22"/>
          <w:szCs w:val="22"/>
        </w:rPr>
        <w:t xml:space="preserve">tous </w:t>
      </w:r>
      <w:r w:rsidR="00B46740" w:rsidRPr="00F21236">
        <w:rPr>
          <w:rFonts w:asciiTheme="minorHAnsi" w:hAnsiTheme="minorHAnsi" w:cstheme="minorHAnsi"/>
          <w:sz w:val="22"/>
          <w:szCs w:val="22"/>
        </w:rPr>
        <w:t>les OPH</w:t>
      </w:r>
      <w:r w:rsidR="00B65520" w:rsidRPr="00F21236">
        <w:rPr>
          <w:rFonts w:asciiTheme="minorHAnsi" w:hAnsiTheme="minorHAnsi" w:cstheme="minorHAnsi"/>
          <w:sz w:val="22"/>
          <w:szCs w:val="22"/>
        </w:rPr>
        <w:t>,</w:t>
      </w:r>
    </w:p>
    <w:p w14:paraId="34D53D54" w14:textId="52DB4F67" w:rsidR="007D24FE" w:rsidRPr="00F21236" w:rsidRDefault="00B46740" w:rsidP="00956E46">
      <w:pPr>
        <w:pStyle w:val="SI-Puce1"/>
        <w:numPr>
          <w:ilvl w:val="0"/>
          <w:numId w:val="41"/>
        </w:numPr>
        <w:rPr>
          <w:rFonts w:asciiTheme="minorHAnsi" w:hAnsiTheme="minorHAnsi" w:cstheme="minorHAnsi"/>
          <w:sz w:val="22"/>
          <w:szCs w:val="22"/>
        </w:rPr>
      </w:pPr>
      <w:r w:rsidRPr="00F21236">
        <w:rPr>
          <w:rFonts w:asciiTheme="minorHAnsi" w:hAnsiTheme="minorHAnsi" w:cstheme="minorHAnsi"/>
          <w:sz w:val="22"/>
          <w:szCs w:val="22"/>
        </w:rPr>
        <w:t>les attentes exprimées par les corps de contrôle</w:t>
      </w:r>
      <w:r w:rsidR="00C948B8" w:rsidRPr="00F21236">
        <w:rPr>
          <w:rFonts w:asciiTheme="minorHAnsi" w:hAnsiTheme="minorHAnsi" w:cstheme="minorHAnsi"/>
          <w:sz w:val="22"/>
          <w:szCs w:val="22"/>
        </w:rPr>
        <w:t xml:space="preserve"> </w:t>
      </w:r>
      <w:r w:rsidR="00A474E0" w:rsidRPr="00F21236">
        <w:rPr>
          <w:rFonts w:asciiTheme="minorHAnsi" w:hAnsiTheme="minorHAnsi" w:cstheme="minorHAnsi"/>
          <w:sz w:val="22"/>
          <w:szCs w:val="22"/>
        </w:rPr>
        <w:t>(</w:t>
      </w:r>
      <w:r w:rsidR="008922F7" w:rsidRPr="00F21236">
        <w:rPr>
          <w:rFonts w:asciiTheme="minorHAnsi" w:hAnsiTheme="minorHAnsi" w:cstheme="minorHAnsi"/>
          <w:sz w:val="22"/>
          <w:szCs w:val="22"/>
        </w:rPr>
        <w:t xml:space="preserve">notamment </w:t>
      </w:r>
      <w:r w:rsidR="00A474E0" w:rsidRPr="00F21236">
        <w:rPr>
          <w:rFonts w:asciiTheme="minorHAnsi" w:hAnsiTheme="minorHAnsi" w:cstheme="minorHAnsi"/>
          <w:sz w:val="22"/>
          <w:szCs w:val="22"/>
        </w:rPr>
        <w:t>Agence Nationa</w:t>
      </w:r>
      <w:r w:rsidR="002E7D0E" w:rsidRPr="00F21236">
        <w:rPr>
          <w:rFonts w:asciiTheme="minorHAnsi" w:hAnsiTheme="minorHAnsi" w:cstheme="minorHAnsi"/>
          <w:sz w:val="22"/>
          <w:szCs w:val="22"/>
        </w:rPr>
        <w:t>le</w:t>
      </w:r>
      <w:r w:rsidR="003E0665" w:rsidRPr="00F21236">
        <w:rPr>
          <w:rFonts w:asciiTheme="minorHAnsi" w:hAnsiTheme="minorHAnsi" w:cstheme="minorHAnsi"/>
          <w:sz w:val="22"/>
          <w:szCs w:val="22"/>
        </w:rPr>
        <w:t xml:space="preserve"> de</w:t>
      </w:r>
      <w:r w:rsidR="002E7D0E" w:rsidRPr="00F21236">
        <w:rPr>
          <w:rFonts w:asciiTheme="minorHAnsi" w:hAnsiTheme="minorHAnsi" w:cstheme="minorHAnsi"/>
          <w:sz w:val="22"/>
          <w:szCs w:val="22"/>
        </w:rPr>
        <w:t xml:space="preserve"> Contrôle </w:t>
      </w:r>
      <w:r w:rsidR="003E0665" w:rsidRPr="00F21236">
        <w:rPr>
          <w:rFonts w:asciiTheme="minorHAnsi" w:hAnsiTheme="minorHAnsi" w:cstheme="minorHAnsi"/>
          <w:sz w:val="22"/>
          <w:szCs w:val="22"/>
        </w:rPr>
        <w:t xml:space="preserve">du </w:t>
      </w:r>
      <w:r w:rsidR="002E7D0E" w:rsidRPr="00F21236">
        <w:rPr>
          <w:rFonts w:asciiTheme="minorHAnsi" w:hAnsiTheme="minorHAnsi" w:cstheme="minorHAnsi"/>
          <w:sz w:val="22"/>
          <w:szCs w:val="22"/>
        </w:rPr>
        <w:t xml:space="preserve">Logement Social , dite </w:t>
      </w:r>
      <w:r w:rsidRPr="00F21236">
        <w:rPr>
          <w:rFonts w:asciiTheme="minorHAnsi" w:hAnsiTheme="minorHAnsi" w:cstheme="minorHAnsi"/>
          <w:sz w:val="22"/>
          <w:szCs w:val="22"/>
        </w:rPr>
        <w:t>ANCOLS,</w:t>
      </w:r>
      <w:r w:rsidR="002E7D0E" w:rsidRPr="00F21236">
        <w:rPr>
          <w:rFonts w:asciiTheme="minorHAnsi" w:hAnsiTheme="minorHAnsi" w:cstheme="minorHAnsi"/>
          <w:sz w:val="22"/>
          <w:szCs w:val="22"/>
        </w:rPr>
        <w:t xml:space="preserve"> et </w:t>
      </w:r>
      <w:r w:rsidR="00B27250" w:rsidRPr="00F21236">
        <w:rPr>
          <w:rFonts w:asciiTheme="minorHAnsi" w:hAnsiTheme="minorHAnsi" w:cstheme="minorHAnsi"/>
          <w:sz w:val="22"/>
          <w:szCs w:val="22"/>
        </w:rPr>
        <w:t xml:space="preserve">les </w:t>
      </w:r>
      <w:r w:rsidR="002E7D0E" w:rsidRPr="00F21236">
        <w:rPr>
          <w:rFonts w:asciiTheme="minorHAnsi" w:hAnsiTheme="minorHAnsi" w:cstheme="minorHAnsi"/>
          <w:sz w:val="22"/>
          <w:szCs w:val="22"/>
        </w:rPr>
        <w:t>Chambres Régionales des Comptes</w:t>
      </w:r>
      <w:r w:rsidR="00D44443" w:rsidRPr="00F21236">
        <w:rPr>
          <w:rFonts w:asciiTheme="minorHAnsi" w:hAnsiTheme="minorHAnsi" w:cstheme="minorHAnsi"/>
          <w:sz w:val="22"/>
          <w:szCs w:val="22"/>
        </w:rPr>
        <w:t>)</w:t>
      </w:r>
      <w:r w:rsidR="0007074E">
        <w:rPr>
          <w:rFonts w:asciiTheme="minorHAnsi" w:hAnsiTheme="minorHAnsi" w:cstheme="minorHAnsi"/>
          <w:sz w:val="22"/>
          <w:szCs w:val="22"/>
        </w:rPr>
        <w:t>,</w:t>
      </w:r>
      <w:r w:rsidR="00C948B8" w:rsidRPr="00F21236">
        <w:rPr>
          <w:rFonts w:asciiTheme="minorHAnsi" w:hAnsiTheme="minorHAnsi" w:cstheme="minorHAnsi"/>
          <w:sz w:val="22"/>
          <w:szCs w:val="22"/>
        </w:rPr>
        <w:t xml:space="preserve"> </w:t>
      </w:r>
      <w:r w:rsidR="0007074E">
        <w:rPr>
          <w:rFonts w:asciiTheme="minorHAnsi" w:hAnsiTheme="minorHAnsi" w:cstheme="minorHAnsi"/>
          <w:sz w:val="22"/>
          <w:szCs w:val="22"/>
        </w:rPr>
        <w:t>p</w:t>
      </w:r>
      <w:r w:rsidR="00B27250" w:rsidRPr="00F21236">
        <w:rPr>
          <w:rFonts w:asciiTheme="minorHAnsi" w:hAnsiTheme="minorHAnsi" w:cstheme="minorHAnsi"/>
          <w:sz w:val="22"/>
          <w:szCs w:val="22"/>
        </w:rPr>
        <w:t>our mémoire, l</w:t>
      </w:r>
      <w:r w:rsidR="00A02648" w:rsidRPr="00F21236">
        <w:rPr>
          <w:rFonts w:asciiTheme="minorHAnsi" w:hAnsiTheme="minorHAnsi" w:cstheme="minorHAnsi"/>
          <w:sz w:val="22"/>
          <w:szCs w:val="22"/>
        </w:rPr>
        <w:t xml:space="preserve">a mission de contrôle de l’Agence </w:t>
      </w:r>
      <w:r w:rsidR="009A58B0" w:rsidRPr="00F21236">
        <w:rPr>
          <w:rFonts w:asciiTheme="minorHAnsi" w:hAnsiTheme="minorHAnsi" w:cstheme="minorHAnsi"/>
          <w:sz w:val="22"/>
          <w:szCs w:val="22"/>
        </w:rPr>
        <w:t>recouvre, outre la vérification du respect de la législation</w:t>
      </w:r>
      <w:r w:rsidR="008922F7" w:rsidRPr="00F21236">
        <w:rPr>
          <w:rFonts w:asciiTheme="minorHAnsi" w:hAnsiTheme="minorHAnsi" w:cstheme="minorHAnsi"/>
          <w:sz w:val="22"/>
          <w:szCs w:val="22"/>
        </w:rPr>
        <w:t xml:space="preserve"> et de la réglementation</w:t>
      </w:r>
      <w:r w:rsidR="009A58B0" w:rsidRPr="00F21236">
        <w:rPr>
          <w:rFonts w:asciiTheme="minorHAnsi" w:hAnsiTheme="minorHAnsi" w:cstheme="minorHAnsi"/>
          <w:sz w:val="22"/>
          <w:szCs w:val="22"/>
        </w:rPr>
        <w:t>, l’évaluation des procédures de contrôle interne et d'audit interne mises en place par les organismes.</w:t>
      </w:r>
      <w:r w:rsidR="009A58B0" w:rsidRPr="00F21236">
        <w:rPr>
          <w:rStyle w:val="Appelnotedebasdep"/>
          <w:rFonts w:asciiTheme="minorHAnsi" w:hAnsiTheme="minorHAnsi" w:cstheme="minorHAnsi"/>
          <w:sz w:val="22"/>
          <w:szCs w:val="22"/>
        </w:rPr>
        <w:footnoteReference w:id="1"/>
      </w:r>
      <w:r w:rsidR="00AC0A6B" w:rsidRPr="00F21236">
        <w:rPr>
          <w:rFonts w:asciiTheme="minorHAnsi" w:hAnsiTheme="minorHAnsi" w:cstheme="minorHAnsi"/>
          <w:sz w:val="22"/>
          <w:szCs w:val="22"/>
        </w:rPr>
        <w:t xml:space="preserve"> </w:t>
      </w:r>
      <w:r w:rsidR="00470464" w:rsidRPr="00F21236">
        <w:rPr>
          <w:rFonts w:asciiTheme="minorHAnsi" w:hAnsiTheme="minorHAnsi" w:cstheme="minorHAnsi"/>
          <w:sz w:val="22"/>
          <w:szCs w:val="22"/>
        </w:rPr>
        <w:t>Les attentes de ces corps de contrôle</w:t>
      </w:r>
      <w:r w:rsidR="00AE3F2E" w:rsidRPr="00F21236">
        <w:rPr>
          <w:rFonts w:asciiTheme="minorHAnsi" w:hAnsiTheme="minorHAnsi" w:cstheme="minorHAnsi"/>
          <w:sz w:val="22"/>
          <w:szCs w:val="22"/>
        </w:rPr>
        <w:t xml:space="preserve"> </w:t>
      </w:r>
      <w:r w:rsidRPr="00F21236">
        <w:rPr>
          <w:rFonts w:asciiTheme="minorHAnsi" w:hAnsiTheme="minorHAnsi" w:cstheme="minorHAnsi"/>
          <w:sz w:val="22"/>
          <w:szCs w:val="22"/>
        </w:rPr>
        <w:t>implique</w:t>
      </w:r>
      <w:r w:rsidR="00E163F5" w:rsidRPr="00F21236">
        <w:rPr>
          <w:rFonts w:asciiTheme="minorHAnsi" w:hAnsiTheme="minorHAnsi" w:cstheme="minorHAnsi"/>
          <w:sz w:val="22"/>
          <w:szCs w:val="22"/>
        </w:rPr>
        <w:t>nt</w:t>
      </w:r>
      <w:r w:rsidRPr="00F21236">
        <w:rPr>
          <w:rFonts w:asciiTheme="minorHAnsi" w:hAnsiTheme="minorHAnsi" w:cstheme="minorHAnsi"/>
          <w:sz w:val="22"/>
          <w:szCs w:val="22"/>
        </w:rPr>
        <w:t xml:space="preserve"> une maîtrise des risques et la mise en place d’un contrôle interne de qualité qui puisse traiter de l’ensemble des risques des offices.</w:t>
      </w:r>
    </w:p>
    <w:p w14:paraId="245761C9" w14:textId="3C326643" w:rsidR="007D24FE" w:rsidRPr="00956E46" w:rsidRDefault="00A41BDB" w:rsidP="00956E46">
      <w:pPr>
        <w:pStyle w:val="SI-titre2"/>
      </w:pPr>
      <w:bookmarkStart w:id="14" w:name="_Toc62570200"/>
      <w:r w:rsidRPr="00956E46">
        <w:lastRenderedPageBreak/>
        <w:t>Concepts clés et définitions</w:t>
      </w:r>
      <w:bookmarkEnd w:id="14"/>
    </w:p>
    <w:p w14:paraId="474F34A9" w14:textId="73B86F50" w:rsidR="00005709" w:rsidRPr="007A370D" w:rsidRDefault="00EE57AA" w:rsidP="00A41BDB">
      <w:pPr>
        <w:rPr>
          <w:rFonts w:asciiTheme="minorHAnsi" w:hAnsiTheme="minorHAnsi" w:cstheme="minorHAnsi"/>
          <w:sz w:val="22"/>
          <w:szCs w:val="24"/>
        </w:rPr>
      </w:pPr>
      <w:r w:rsidRPr="007A370D">
        <w:rPr>
          <w:rFonts w:asciiTheme="minorHAnsi" w:hAnsiTheme="minorHAnsi" w:cstheme="minorHAnsi"/>
          <w:sz w:val="22"/>
          <w:szCs w:val="24"/>
        </w:rPr>
        <w:t>La définition du contrôle interne retenue pour la rédaction de ce guide est conforme au référentiel COSO (</w:t>
      </w:r>
      <w:proofErr w:type="spellStart"/>
      <w:r w:rsidRPr="007A370D">
        <w:rPr>
          <w:rFonts w:asciiTheme="minorHAnsi" w:hAnsiTheme="minorHAnsi" w:cstheme="minorHAnsi"/>
          <w:sz w:val="22"/>
          <w:szCs w:val="24"/>
        </w:rPr>
        <w:t>Committee</w:t>
      </w:r>
      <w:proofErr w:type="spellEnd"/>
      <w:r w:rsidRPr="007A370D">
        <w:rPr>
          <w:rFonts w:asciiTheme="minorHAnsi" w:hAnsiTheme="minorHAnsi" w:cstheme="minorHAnsi"/>
          <w:sz w:val="22"/>
          <w:szCs w:val="24"/>
        </w:rPr>
        <w:t xml:space="preserve"> Of Sponsoring Organizations of the </w:t>
      </w:r>
      <w:proofErr w:type="spellStart"/>
      <w:r w:rsidRPr="007A370D">
        <w:rPr>
          <w:rFonts w:asciiTheme="minorHAnsi" w:hAnsiTheme="minorHAnsi" w:cstheme="minorHAnsi"/>
          <w:sz w:val="22"/>
          <w:szCs w:val="24"/>
        </w:rPr>
        <w:t>Treadway</w:t>
      </w:r>
      <w:proofErr w:type="spellEnd"/>
      <w:r w:rsidRPr="007A370D">
        <w:rPr>
          <w:rFonts w:asciiTheme="minorHAnsi" w:hAnsiTheme="minorHAnsi" w:cstheme="minorHAnsi"/>
          <w:sz w:val="22"/>
          <w:szCs w:val="24"/>
        </w:rPr>
        <w:t xml:space="preserve"> Commission), référentiel le plus largement utilisé dans la mise en place de dispositifs de contrôle interne :</w:t>
      </w:r>
    </w:p>
    <w:p w14:paraId="37718E9D" w14:textId="32BDB7EB" w:rsidR="00EE57AA" w:rsidRPr="007A370D" w:rsidRDefault="00EE57AA" w:rsidP="00EE57AA">
      <w:pPr>
        <w:pStyle w:val="Dfinitions"/>
        <w:rPr>
          <w:rFonts w:asciiTheme="minorHAnsi" w:hAnsiTheme="minorHAnsi" w:cstheme="minorHAnsi"/>
          <w:sz w:val="22"/>
          <w:szCs w:val="24"/>
        </w:rPr>
      </w:pPr>
      <w:r w:rsidRPr="007A370D">
        <w:rPr>
          <w:rFonts w:asciiTheme="minorHAnsi" w:hAnsiTheme="minorHAnsi" w:cstheme="minorHAnsi"/>
          <w:sz w:val="22"/>
          <w:szCs w:val="24"/>
        </w:rPr>
        <w:t xml:space="preserve">« Le contrôle interne est un processus mis en œuvre par le </w:t>
      </w:r>
      <w:r w:rsidR="00B65520" w:rsidRPr="007A370D">
        <w:rPr>
          <w:rFonts w:asciiTheme="minorHAnsi" w:hAnsiTheme="minorHAnsi" w:cstheme="minorHAnsi"/>
          <w:sz w:val="22"/>
          <w:szCs w:val="24"/>
        </w:rPr>
        <w:t>c</w:t>
      </w:r>
      <w:r w:rsidRPr="007A370D">
        <w:rPr>
          <w:rFonts w:asciiTheme="minorHAnsi" w:hAnsiTheme="minorHAnsi" w:cstheme="minorHAnsi"/>
          <w:sz w:val="22"/>
          <w:szCs w:val="24"/>
        </w:rPr>
        <w:t>onseil d'</w:t>
      </w:r>
      <w:r w:rsidR="00B65520" w:rsidRPr="007A370D">
        <w:rPr>
          <w:rFonts w:asciiTheme="minorHAnsi" w:hAnsiTheme="minorHAnsi" w:cstheme="minorHAnsi"/>
          <w:sz w:val="22"/>
          <w:szCs w:val="24"/>
        </w:rPr>
        <w:t>a</w:t>
      </w:r>
      <w:r w:rsidRPr="007A370D">
        <w:rPr>
          <w:rFonts w:asciiTheme="minorHAnsi" w:hAnsiTheme="minorHAnsi" w:cstheme="minorHAnsi"/>
          <w:sz w:val="22"/>
          <w:szCs w:val="24"/>
        </w:rPr>
        <w:t xml:space="preserve">dministration, le management et les collaborateurs d'une entité, destiné à fournir une assurance raisonnable quant à la réalisation d’objectifs liés aux opérations, au </w:t>
      </w:r>
      <w:proofErr w:type="spellStart"/>
      <w:r w:rsidRPr="007A370D">
        <w:rPr>
          <w:rFonts w:asciiTheme="minorHAnsi" w:hAnsiTheme="minorHAnsi" w:cstheme="minorHAnsi"/>
          <w:sz w:val="22"/>
          <w:szCs w:val="24"/>
        </w:rPr>
        <w:t>reporting</w:t>
      </w:r>
      <w:proofErr w:type="spellEnd"/>
      <w:r w:rsidRPr="007A370D">
        <w:rPr>
          <w:rFonts w:asciiTheme="minorHAnsi" w:hAnsiTheme="minorHAnsi" w:cstheme="minorHAnsi"/>
          <w:sz w:val="22"/>
          <w:szCs w:val="24"/>
        </w:rPr>
        <w:t xml:space="preserve"> et à la conformité. »</w:t>
      </w:r>
    </w:p>
    <w:p w14:paraId="0073CA39" w14:textId="2490F41E" w:rsidR="00264023" w:rsidRPr="007A370D" w:rsidRDefault="00264023" w:rsidP="00264023">
      <w:pPr>
        <w:rPr>
          <w:rFonts w:asciiTheme="minorHAnsi" w:hAnsiTheme="minorHAnsi" w:cstheme="minorHAnsi"/>
          <w:sz w:val="22"/>
          <w:szCs w:val="24"/>
        </w:rPr>
      </w:pPr>
      <w:r w:rsidRPr="007A370D">
        <w:rPr>
          <w:rFonts w:asciiTheme="minorHAnsi" w:hAnsiTheme="minorHAnsi" w:cstheme="minorHAnsi"/>
          <w:sz w:val="22"/>
          <w:szCs w:val="24"/>
        </w:rPr>
        <w:t>Afin de déployer un dispositif de contrôle interne efficient, le COSO préconise de travailler sur 5 composantes complémentaires au sein de l’organisation</w:t>
      </w:r>
      <w:r w:rsidR="009620C2">
        <w:rPr>
          <w:rFonts w:asciiTheme="minorHAnsi" w:hAnsiTheme="minorHAnsi" w:cstheme="minorHAnsi"/>
          <w:sz w:val="22"/>
          <w:szCs w:val="24"/>
        </w:rPr>
        <w:t>.</w:t>
      </w:r>
    </w:p>
    <w:p w14:paraId="107A8F80" w14:textId="00763E74" w:rsidR="009812CB" w:rsidRPr="00E733EC" w:rsidRDefault="009812CB" w:rsidP="00264023">
      <w:pPr>
        <w:rPr>
          <w:rFonts w:asciiTheme="minorHAnsi" w:hAnsiTheme="minorHAnsi" w:cstheme="minorHAnsi"/>
        </w:rPr>
      </w:pPr>
    </w:p>
    <w:p w14:paraId="132D99E4" w14:textId="5CB56CA2" w:rsidR="00256594" w:rsidRPr="004A0813" w:rsidRDefault="009620C2" w:rsidP="00862901">
      <w:pPr>
        <w:pStyle w:val="Lgende"/>
        <w:rPr>
          <w:lang w:val="en-US"/>
        </w:rPr>
      </w:pPr>
      <w:bookmarkStart w:id="15" w:name="_Toc72778238"/>
      <w:r w:rsidRPr="00E733EC">
        <w:rPr>
          <w:noProof/>
        </w:rPr>
        <w:drawing>
          <wp:anchor distT="0" distB="0" distL="114300" distR="114300" simplePos="0" relativeHeight="251627008" behindDoc="0" locked="0" layoutInCell="1" allowOverlap="1" wp14:anchorId="3127588E" wp14:editId="611E287F">
            <wp:simplePos x="0" y="0"/>
            <wp:positionH relativeFrom="margin">
              <wp:align>left</wp:align>
            </wp:positionH>
            <wp:positionV relativeFrom="paragraph">
              <wp:posOffset>504825</wp:posOffset>
            </wp:positionV>
            <wp:extent cx="4704715" cy="2762250"/>
            <wp:effectExtent l="0" t="0" r="635"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04715" cy="2762250"/>
                    </a:xfrm>
                    <a:prstGeom prst="rect">
                      <a:avLst/>
                    </a:prstGeom>
                    <a:noFill/>
                  </pic:spPr>
                </pic:pic>
              </a:graphicData>
            </a:graphic>
            <wp14:sizeRelH relativeFrom="margin">
              <wp14:pctWidth>0</wp14:pctWidth>
            </wp14:sizeRelH>
            <wp14:sizeRelV relativeFrom="margin">
              <wp14:pctHeight>0</wp14:pctHeight>
            </wp14:sizeRelV>
          </wp:anchor>
        </w:drawing>
      </w:r>
      <w:r w:rsidR="00A45D30" w:rsidRPr="004A0813">
        <w:rPr>
          <w:lang w:val="en-US"/>
        </w:rPr>
        <w:t xml:space="preserve">Figure </w:t>
      </w:r>
      <w:r w:rsidR="00A45D30" w:rsidRPr="00E733EC">
        <w:fldChar w:fldCharType="begin"/>
      </w:r>
      <w:r w:rsidR="00A45D30" w:rsidRPr="004A0813">
        <w:rPr>
          <w:lang w:val="en-US"/>
        </w:rPr>
        <w:instrText xml:space="preserve"> SEQ Figure \* ARABIC </w:instrText>
      </w:r>
      <w:r w:rsidR="00A45D30" w:rsidRPr="00E733EC">
        <w:fldChar w:fldCharType="separate"/>
      </w:r>
      <w:r w:rsidR="00BE6481">
        <w:rPr>
          <w:noProof/>
          <w:lang w:val="en-US"/>
        </w:rPr>
        <w:t>1</w:t>
      </w:r>
      <w:r w:rsidR="00A45D30" w:rsidRPr="00E733EC">
        <w:fldChar w:fldCharType="end"/>
      </w:r>
      <w:r w:rsidR="0076171D" w:rsidRPr="004A0813">
        <w:rPr>
          <w:lang w:val="en-US"/>
        </w:rPr>
        <w:t xml:space="preserve"> : </w:t>
      </w:r>
      <w:proofErr w:type="spellStart"/>
      <w:r w:rsidR="0076171D" w:rsidRPr="004A0813">
        <w:rPr>
          <w:lang w:val="en-US"/>
        </w:rPr>
        <w:t>Pyramide</w:t>
      </w:r>
      <w:proofErr w:type="spellEnd"/>
      <w:r w:rsidR="0076171D" w:rsidRPr="004A0813">
        <w:rPr>
          <w:lang w:val="en-US"/>
        </w:rPr>
        <w:t xml:space="preserve"> du COSO</w:t>
      </w:r>
      <w:r w:rsidR="00256594" w:rsidRPr="004A0813">
        <w:rPr>
          <w:lang w:val="en-US"/>
        </w:rPr>
        <w:t xml:space="preserve"> (Committee Of Sponsoring </w:t>
      </w:r>
      <w:proofErr w:type="spellStart"/>
      <w:r w:rsidR="00256594" w:rsidRPr="004A0813">
        <w:rPr>
          <w:lang w:val="en-US"/>
        </w:rPr>
        <w:t>Organisation</w:t>
      </w:r>
      <w:proofErr w:type="spellEnd"/>
      <w:r w:rsidR="00256594" w:rsidRPr="004A0813">
        <w:rPr>
          <w:lang w:val="en-US"/>
        </w:rPr>
        <w:t xml:space="preserve"> of the </w:t>
      </w:r>
      <w:proofErr w:type="spellStart"/>
      <w:r w:rsidR="00256594" w:rsidRPr="004A0813">
        <w:rPr>
          <w:lang w:val="en-US"/>
        </w:rPr>
        <w:t>tradeway</w:t>
      </w:r>
      <w:proofErr w:type="spellEnd"/>
      <w:r w:rsidR="00256594" w:rsidRPr="004A0813">
        <w:rPr>
          <w:lang w:val="en-US"/>
        </w:rPr>
        <w:t xml:space="preserve"> commission)</w:t>
      </w:r>
      <w:bookmarkEnd w:id="15"/>
    </w:p>
    <w:p w14:paraId="4ECC230D" w14:textId="7C74F707" w:rsidR="009812CB" w:rsidRPr="00E733EC" w:rsidRDefault="009812CB" w:rsidP="00862901">
      <w:pPr>
        <w:pStyle w:val="Lgende"/>
        <w:rPr>
          <w:lang w:val="en-US"/>
        </w:rPr>
      </w:pPr>
    </w:p>
    <w:p w14:paraId="1A191F3D" w14:textId="77777777" w:rsidR="00E163F5" w:rsidRPr="007A370D" w:rsidRDefault="0033359A" w:rsidP="0033359A">
      <w:pPr>
        <w:rPr>
          <w:rFonts w:asciiTheme="minorHAnsi" w:hAnsiTheme="minorHAnsi" w:cstheme="minorHAnsi"/>
          <w:sz w:val="22"/>
          <w:szCs w:val="24"/>
        </w:rPr>
      </w:pPr>
      <w:r w:rsidRPr="007A370D">
        <w:rPr>
          <w:rFonts w:asciiTheme="minorHAnsi" w:hAnsiTheme="minorHAnsi" w:cstheme="minorHAnsi"/>
          <w:sz w:val="22"/>
          <w:szCs w:val="24"/>
        </w:rPr>
        <w:t xml:space="preserve">La notion de risque est fondamentale </w:t>
      </w:r>
      <w:r w:rsidR="00E163F5" w:rsidRPr="007A370D">
        <w:rPr>
          <w:rFonts w:asciiTheme="minorHAnsi" w:hAnsiTheme="minorHAnsi" w:cstheme="minorHAnsi"/>
          <w:sz w:val="22"/>
          <w:szCs w:val="24"/>
        </w:rPr>
        <w:t>dans la démarche de</w:t>
      </w:r>
      <w:r w:rsidRPr="007A370D">
        <w:rPr>
          <w:rFonts w:asciiTheme="minorHAnsi" w:hAnsiTheme="minorHAnsi" w:cstheme="minorHAnsi"/>
          <w:sz w:val="22"/>
          <w:szCs w:val="24"/>
        </w:rPr>
        <w:t xml:space="preserve"> contrôle interne</w:t>
      </w:r>
      <w:r w:rsidR="00E163F5" w:rsidRPr="007A370D">
        <w:rPr>
          <w:rFonts w:asciiTheme="minorHAnsi" w:hAnsiTheme="minorHAnsi" w:cstheme="minorHAnsi"/>
          <w:sz w:val="22"/>
          <w:szCs w:val="24"/>
        </w:rPr>
        <w:t>, car c’est autour des risques que va se construire le dispositif de contrôle interne</w:t>
      </w:r>
      <w:r w:rsidRPr="007A370D">
        <w:rPr>
          <w:rFonts w:asciiTheme="minorHAnsi" w:hAnsiTheme="minorHAnsi" w:cstheme="minorHAnsi"/>
          <w:sz w:val="22"/>
          <w:szCs w:val="24"/>
        </w:rPr>
        <w:t xml:space="preserve">. </w:t>
      </w:r>
    </w:p>
    <w:p w14:paraId="02FFC06E" w14:textId="5F01FDC4" w:rsidR="0033359A" w:rsidRPr="007A370D" w:rsidRDefault="00E163F5" w:rsidP="00E163F5">
      <w:pPr>
        <w:spacing w:before="120"/>
        <w:rPr>
          <w:rFonts w:asciiTheme="minorHAnsi" w:hAnsiTheme="minorHAnsi" w:cstheme="minorHAnsi"/>
          <w:sz w:val="22"/>
          <w:szCs w:val="24"/>
        </w:rPr>
      </w:pPr>
      <w:r w:rsidRPr="007A370D">
        <w:rPr>
          <w:rFonts w:asciiTheme="minorHAnsi" w:hAnsiTheme="minorHAnsi" w:cstheme="minorHAnsi"/>
          <w:sz w:val="22"/>
          <w:szCs w:val="24"/>
        </w:rPr>
        <w:t>Un</w:t>
      </w:r>
      <w:r w:rsidR="0033359A" w:rsidRPr="007A370D">
        <w:rPr>
          <w:rFonts w:asciiTheme="minorHAnsi" w:hAnsiTheme="minorHAnsi" w:cstheme="minorHAnsi"/>
          <w:sz w:val="22"/>
          <w:szCs w:val="24"/>
        </w:rPr>
        <w:t xml:space="preserve"> risque</w:t>
      </w:r>
      <w:r w:rsidRPr="007A370D">
        <w:rPr>
          <w:rFonts w:asciiTheme="minorHAnsi" w:hAnsiTheme="minorHAnsi" w:cstheme="minorHAnsi"/>
          <w:sz w:val="22"/>
          <w:szCs w:val="24"/>
        </w:rPr>
        <w:t xml:space="preserve"> peut se définir comme</w:t>
      </w:r>
      <w:r w:rsidR="0033359A" w:rsidRPr="007A370D">
        <w:rPr>
          <w:rFonts w:asciiTheme="minorHAnsi" w:hAnsiTheme="minorHAnsi" w:cstheme="minorHAnsi"/>
          <w:sz w:val="22"/>
          <w:szCs w:val="24"/>
        </w:rPr>
        <w:t xml:space="preserve"> un évènement susceptible d’empêcher l’atteinte des objectifs du processus ou de l’organisation. Cet évènement peut être potentiel (ne s’être jamais produit) ou avéré (l’entité a déjà fait face au risque).</w:t>
      </w:r>
      <w:r w:rsidR="0042174E" w:rsidRPr="007A370D">
        <w:rPr>
          <w:rFonts w:asciiTheme="minorHAnsi" w:hAnsiTheme="minorHAnsi" w:cstheme="minorHAnsi"/>
          <w:sz w:val="22"/>
          <w:szCs w:val="24"/>
        </w:rPr>
        <w:t xml:space="preserve"> </w:t>
      </w:r>
      <w:r w:rsidR="0033359A" w:rsidRPr="007A370D">
        <w:rPr>
          <w:rFonts w:asciiTheme="minorHAnsi" w:hAnsiTheme="minorHAnsi" w:cstheme="minorHAnsi"/>
          <w:sz w:val="22"/>
          <w:szCs w:val="24"/>
        </w:rPr>
        <w:t>Exemples de risques :</w:t>
      </w:r>
    </w:p>
    <w:p w14:paraId="2885DB0F" w14:textId="3580677D" w:rsidR="0033359A" w:rsidRPr="007A370D" w:rsidRDefault="007A370D" w:rsidP="007A370D">
      <w:pPr>
        <w:pStyle w:val="SI-Puce1"/>
        <w:rPr>
          <w:rFonts w:asciiTheme="minorHAnsi" w:hAnsiTheme="minorHAnsi" w:cstheme="minorHAnsi"/>
          <w:sz w:val="22"/>
          <w:szCs w:val="22"/>
        </w:rPr>
      </w:pPr>
      <w:r>
        <w:rPr>
          <w:rFonts w:asciiTheme="minorHAnsi" w:hAnsiTheme="minorHAnsi" w:cstheme="minorHAnsi"/>
          <w:sz w:val="22"/>
          <w:szCs w:val="22"/>
        </w:rPr>
        <w:t>n</w:t>
      </w:r>
      <w:r w:rsidR="0033359A" w:rsidRPr="007A370D">
        <w:rPr>
          <w:rFonts w:asciiTheme="minorHAnsi" w:hAnsiTheme="minorHAnsi" w:cstheme="minorHAnsi"/>
          <w:sz w:val="22"/>
          <w:szCs w:val="22"/>
        </w:rPr>
        <w:t xml:space="preserve">e pas être en conformité avec la réglementation en vigueur concernant la sécurité des personnes et du patrimoine : </w:t>
      </w:r>
      <w:r w:rsidR="00A02080" w:rsidRPr="007A370D">
        <w:rPr>
          <w:rFonts w:asciiTheme="minorHAnsi" w:hAnsiTheme="minorHAnsi" w:cstheme="minorHAnsi"/>
          <w:sz w:val="22"/>
          <w:szCs w:val="22"/>
        </w:rPr>
        <w:t xml:space="preserve">entretien </w:t>
      </w:r>
      <w:r w:rsidR="00825E03" w:rsidRPr="007A370D">
        <w:rPr>
          <w:rFonts w:asciiTheme="minorHAnsi" w:hAnsiTheme="minorHAnsi" w:cstheme="minorHAnsi"/>
          <w:sz w:val="22"/>
          <w:szCs w:val="22"/>
        </w:rPr>
        <w:t xml:space="preserve">annuel périodique </w:t>
      </w:r>
      <w:r w:rsidR="00A02080" w:rsidRPr="007A370D">
        <w:rPr>
          <w:rFonts w:asciiTheme="minorHAnsi" w:hAnsiTheme="minorHAnsi" w:cstheme="minorHAnsi"/>
          <w:sz w:val="22"/>
          <w:szCs w:val="22"/>
        </w:rPr>
        <w:t>des chaudières individuelles et à gaz (</w:t>
      </w:r>
      <w:r w:rsidR="0033359A" w:rsidRPr="007A370D">
        <w:rPr>
          <w:rFonts w:asciiTheme="minorHAnsi" w:hAnsiTheme="minorHAnsi" w:cstheme="minorHAnsi"/>
          <w:sz w:val="22"/>
          <w:szCs w:val="22"/>
        </w:rPr>
        <w:t>incendie</w:t>
      </w:r>
      <w:r w:rsidR="00A02080" w:rsidRPr="007A370D">
        <w:rPr>
          <w:rFonts w:asciiTheme="minorHAnsi" w:hAnsiTheme="minorHAnsi" w:cstheme="minorHAnsi"/>
          <w:sz w:val="22"/>
          <w:szCs w:val="22"/>
        </w:rPr>
        <w:t>)</w:t>
      </w:r>
      <w:r w:rsidR="0033359A" w:rsidRPr="007A370D">
        <w:rPr>
          <w:rFonts w:asciiTheme="minorHAnsi" w:hAnsiTheme="minorHAnsi" w:cstheme="minorHAnsi"/>
          <w:sz w:val="22"/>
          <w:szCs w:val="22"/>
        </w:rPr>
        <w:t xml:space="preserve">, </w:t>
      </w:r>
      <w:r w:rsidR="00A02080" w:rsidRPr="007A370D">
        <w:rPr>
          <w:rFonts w:asciiTheme="minorHAnsi" w:hAnsiTheme="minorHAnsi" w:cstheme="minorHAnsi"/>
          <w:sz w:val="22"/>
          <w:szCs w:val="22"/>
        </w:rPr>
        <w:t xml:space="preserve">sécurisation des </w:t>
      </w:r>
      <w:r w:rsidR="004C64D9" w:rsidRPr="007A370D">
        <w:rPr>
          <w:rFonts w:asciiTheme="minorHAnsi" w:hAnsiTheme="minorHAnsi" w:cstheme="minorHAnsi"/>
          <w:sz w:val="22"/>
          <w:szCs w:val="22"/>
        </w:rPr>
        <w:t>ascenseurs,</w:t>
      </w:r>
      <w:r w:rsidR="00A02080" w:rsidRPr="007A370D">
        <w:rPr>
          <w:rFonts w:asciiTheme="minorHAnsi" w:hAnsiTheme="minorHAnsi" w:cstheme="minorHAnsi"/>
          <w:sz w:val="22"/>
          <w:szCs w:val="22"/>
        </w:rPr>
        <w:t xml:space="preserve"> </w:t>
      </w:r>
      <w:r w:rsidR="0033359A" w:rsidRPr="007A370D">
        <w:rPr>
          <w:rFonts w:asciiTheme="minorHAnsi" w:hAnsiTheme="minorHAnsi" w:cstheme="minorHAnsi"/>
          <w:sz w:val="22"/>
          <w:szCs w:val="22"/>
        </w:rPr>
        <w:t xml:space="preserve">accident majeur du personnel (MO), </w:t>
      </w:r>
      <w:r w:rsidR="006423CF" w:rsidRPr="007A370D">
        <w:rPr>
          <w:rFonts w:asciiTheme="minorHAnsi" w:hAnsiTheme="minorHAnsi" w:cstheme="minorHAnsi"/>
          <w:sz w:val="22"/>
          <w:szCs w:val="22"/>
        </w:rPr>
        <w:t>etc.,</w:t>
      </w:r>
    </w:p>
    <w:p w14:paraId="3231908A" w14:textId="4878D7BD" w:rsidR="0033359A" w:rsidRPr="007A370D" w:rsidRDefault="007A370D" w:rsidP="007A370D">
      <w:pPr>
        <w:pStyle w:val="SI-Puce1"/>
        <w:rPr>
          <w:rFonts w:asciiTheme="minorHAnsi" w:hAnsiTheme="minorHAnsi" w:cstheme="minorHAnsi"/>
          <w:sz w:val="22"/>
          <w:szCs w:val="22"/>
        </w:rPr>
      </w:pPr>
      <w:r>
        <w:rPr>
          <w:rFonts w:asciiTheme="minorHAnsi" w:hAnsiTheme="minorHAnsi" w:cstheme="minorHAnsi"/>
          <w:sz w:val="22"/>
          <w:szCs w:val="22"/>
        </w:rPr>
        <w:t>q</w:t>
      </w:r>
      <w:r w:rsidR="0033359A" w:rsidRPr="007A370D">
        <w:rPr>
          <w:rFonts w:asciiTheme="minorHAnsi" w:hAnsiTheme="minorHAnsi" w:cstheme="minorHAnsi"/>
          <w:sz w:val="22"/>
          <w:szCs w:val="22"/>
        </w:rPr>
        <w:t>uittancement</w:t>
      </w:r>
      <w:r w:rsidR="00FE32EF" w:rsidRPr="007A370D">
        <w:rPr>
          <w:rFonts w:asciiTheme="minorHAnsi" w:hAnsiTheme="minorHAnsi" w:cstheme="minorHAnsi"/>
          <w:sz w:val="22"/>
          <w:szCs w:val="22"/>
        </w:rPr>
        <w:t xml:space="preserve"> inexact</w:t>
      </w:r>
      <w:r w:rsidR="002038EC" w:rsidRPr="007A370D">
        <w:rPr>
          <w:rFonts w:asciiTheme="minorHAnsi" w:hAnsiTheme="minorHAnsi" w:cstheme="minorHAnsi"/>
          <w:sz w:val="22"/>
          <w:szCs w:val="22"/>
        </w:rPr>
        <w:t xml:space="preserve"> (défaut d’évaluation des surfaces, baux séparés pour les emplacements de stationnement)</w:t>
      </w:r>
      <w:r w:rsidR="00C20B61" w:rsidRPr="007A370D">
        <w:rPr>
          <w:rFonts w:asciiTheme="minorHAnsi" w:hAnsiTheme="minorHAnsi" w:cstheme="minorHAnsi"/>
          <w:sz w:val="22"/>
          <w:szCs w:val="22"/>
        </w:rPr>
        <w:t>,</w:t>
      </w:r>
      <w:r w:rsidR="002038EC" w:rsidRPr="007A370D">
        <w:rPr>
          <w:rFonts w:asciiTheme="minorHAnsi" w:hAnsiTheme="minorHAnsi" w:cstheme="minorHAnsi"/>
          <w:sz w:val="22"/>
          <w:szCs w:val="22"/>
        </w:rPr>
        <w:t xml:space="preserve"> </w:t>
      </w:r>
    </w:p>
    <w:p w14:paraId="2B8DCC66" w14:textId="1B80D374" w:rsidR="007C6A39" w:rsidRPr="007A370D" w:rsidRDefault="007A370D" w:rsidP="007A370D">
      <w:pPr>
        <w:pStyle w:val="SI-Puce1"/>
        <w:rPr>
          <w:rFonts w:asciiTheme="minorHAnsi" w:hAnsiTheme="minorHAnsi" w:cstheme="minorHAnsi"/>
          <w:sz w:val="22"/>
          <w:szCs w:val="22"/>
        </w:rPr>
      </w:pPr>
      <w:r>
        <w:rPr>
          <w:rFonts w:asciiTheme="minorHAnsi" w:hAnsiTheme="minorHAnsi" w:cstheme="minorHAnsi"/>
          <w:sz w:val="22"/>
          <w:szCs w:val="22"/>
        </w:rPr>
        <w:t>d</w:t>
      </w:r>
      <w:r w:rsidR="0027636E" w:rsidRPr="007A370D">
        <w:rPr>
          <w:rFonts w:asciiTheme="minorHAnsi" w:hAnsiTheme="minorHAnsi" w:cstheme="minorHAnsi"/>
          <w:sz w:val="22"/>
          <w:szCs w:val="22"/>
        </w:rPr>
        <w:t xml:space="preserve">égradation </w:t>
      </w:r>
      <w:r w:rsidR="00825E03" w:rsidRPr="007A370D">
        <w:rPr>
          <w:rFonts w:asciiTheme="minorHAnsi" w:hAnsiTheme="minorHAnsi" w:cstheme="minorHAnsi"/>
          <w:sz w:val="22"/>
          <w:szCs w:val="22"/>
        </w:rPr>
        <w:t xml:space="preserve">du niveau </w:t>
      </w:r>
      <w:r w:rsidR="0027636E" w:rsidRPr="007A370D">
        <w:rPr>
          <w:rFonts w:asciiTheme="minorHAnsi" w:hAnsiTheme="minorHAnsi" w:cstheme="minorHAnsi"/>
          <w:sz w:val="22"/>
          <w:szCs w:val="22"/>
        </w:rPr>
        <w:t>des créances locataires</w:t>
      </w:r>
      <w:r w:rsidR="00A02080" w:rsidRPr="007A370D">
        <w:rPr>
          <w:rFonts w:asciiTheme="minorHAnsi" w:hAnsiTheme="minorHAnsi" w:cstheme="minorHAnsi"/>
          <w:sz w:val="22"/>
          <w:szCs w:val="22"/>
        </w:rPr>
        <w:t xml:space="preserve"> non recouvrées</w:t>
      </w:r>
      <w:r w:rsidR="00C20B61" w:rsidRPr="007A370D">
        <w:rPr>
          <w:rFonts w:asciiTheme="minorHAnsi" w:hAnsiTheme="minorHAnsi" w:cstheme="minorHAnsi"/>
          <w:sz w:val="22"/>
          <w:szCs w:val="22"/>
        </w:rPr>
        <w:t>,</w:t>
      </w:r>
    </w:p>
    <w:p w14:paraId="4DE5F893" w14:textId="0C539420" w:rsidR="007C6A39" w:rsidRPr="007A370D" w:rsidRDefault="007A370D" w:rsidP="007A370D">
      <w:pPr>
        <w:pStyle w:val="SI-Puce1"/>
        <w:rPr>
          <w:rFonts w:asciiTheme="minorHAnsi" w:hAnsiTheme="minorHAnsi" w:cstheme="minorHAnsi"/>
          <w:sz w:val="22"/>
          <w:szCs w:val="22"/>
        </w:rPr>
      </w:pPr>
      <w:r>
        <w:rPr>
          <w:rFonts w:asciiTheme="minorHAnsi" w:hAnsiTheme="minorHAnsi" w:cstheme="minorHAnsi"/>
          <w:sz w:val="22"/>
          <w:szCs w:val="22"/>
        </w:rPr>
        <w:t>n</w:t>
      </w:r>
      <w:r w:rsidR="007C6A39" w:rsidRPr="007A370D">
        <w:rPr>
          <w:rFonts w:asciiTheme="minorHAnsi" w:hAnsiTheme="minorHAnsi" w:cstheme="minorHAnsi"/>
          <w:sz w:val="22"/>
          <w:szCs w:val="22"/>
        </w:rPr>
        <w:t>on-respect</w:t>
      </w:r>
      <w:r w:rsidR="00464B17" w:rsidRPr="007A370D">
        <w:rPr>
          <w:rFonts w:asciiTheme="minorHAnsi" w:hAnsiTheme="minorHAnsi" w:cstheme="minorHAnsi"/>
          <w:sz w:val="22"/>
          <w:szCs w:val="22"/>
        </w:rPr>
        <w:t xml:space="preserve"> de la commande publique</w:t>
      </w:r>
      <w:r w:rsidR="00A02080" w:rsidRPr="007A370D">
        <w:rPr>
          <w:rFonts w:asciiTheme="minorHAnsi" w:hAnsiTheme="minorHAnsi" w:cstheme="minorHAnsi"/>
          <w:sz w:val="22"/>
          <w:szCs w:val="22"/>
        </w:rPr>
        <w:t> : passation des marchés (</w:t>
      </w:r>
      <w:r w:rsidR="008922F7" w:rsidRPr="007A370D">
        <w:rPr>
          <w:rFonts w:asciiTheme="minorHAnsi" w:hAnsiTheme="minorHAnsi" w:cstheme="minorHAnsi"/>
          <w:sz w:val="22"/>
          <w:szCs w:val="22"/>
        </w:rPr>
        <w:t xml:space="preserve">défaut de publicité ou de </w:t>
      </w:r>
      <w:r w:rsidR="00A02080" w:rsidRPr="007A370D">
        <w:rPr>
          <w:rFonts w:asciiTheme="minorHAnsi" w:hAnsiTheme="minorHAnsi" w:cstheme="minorHAnsi"/>
          <w:sz w:val="22"/>
          <w:szCs w:val="22"/>
        </w:rPr>
        <w:t>mise en concurrence</w:t>
      </w:r>
      <w:r w:rsidR="008922F7" w:rsidRPr="007A370D">
        <w:rPr>
          <w:rFonts w:asciiTheme="minorHAnsi" w:hAnsiTheme="minorHAnsi" w:cstheme="minorHAnsi"/>
          <w:sz w:val="22"/>
          <w:szCs w:val="22"/>
        </w:rPr>
        <w:t xml:space="preserve"> notamment</w:t>
      </w:r>
      <w:r w:rsidR="00A02080" w:rsidRPr="007A370D">
        <w:rPr>
          <w:rFonts w:asciiTheme="minorHAnsi" w:hAnsiTheme="minorHAnsi" w:cstheme="minorHAnsi"/>
          <w:sz w:val="22"/>
          <w:szCs w:val="22"/>
        </w:rPr>
        <w:t>), computation des seuils et dysfonctionnement dans l’exécution des marchés</w:t>
      </w:r>
      <w:r w:rsidR="00C20B61" w:rsidRPr="007A370D">
        <w:rPr>
          <w:rFonts w:asciiTheme="minorHAnsi" w:hAnsiTheme="minorHAnsi" w:cstheme="minorHAnsi"/>
          <w:sz w:val="22"/>
          <w:szCs w:val="22"/>
        </w:rPr>
        <w:t>,</w:t>
      </w:r>
    </w:p>
    <w:p w14:paraId="5ACD43C2" w14:textId="5A146C7E" w:rsidR="00C3290B" w:rsidRPr="007A370D" w:rsidRDefault="007A370D" w:rsidP="007A370D">
      <w:pPr>
        <w:pStyle w:val="SI-Puce1"/>
        <w:rPr>
          <w:rFonts w:asciiTheme="minorHAnsi" w:hAnsiTheme="minorHAnsi" w:cstheme="minorHAnsi"/>
          <w:sz w:val="22"/>
          <w:szCs w:val="22"/>
        </w:rPr>
      </w:pPr>
      <w:r>
        <w:rPr>
          <w:rFonts w:asciiTheme="minorHAnsi" w:hAnsiTheme="minorHAnsi" w:cstheme="minorHAnsi"/>
          <w:sz w:val="22"/>
          <w:szCs w:val="22"/>
        </w:rPr>
        <w:lastRenderedPageBreak/>
        <w:t>n</w:t>
      </w:r>
      <w:r w:rsidR="00377499" w:rsidRPr="007A370D">
        <w:rPr>
          <w:rFonts w:asciiTheme="minorHAnsi" w:hAnsiTheme="minorHAnsi" w:cstheme="minorHAnsi"/>
          <w:sz w:val="22"/>
          <w:szCs w:val="22"/>
        </w:rPr>
        <w:t>on-respect d’obligations réglementaires (contingent préfectoral non identifié lors des attributions, enregistrement et radiation de la demande, droit au maintien dans les lieux des locataires non suivi</w:t>
      </w:r>
      <w:r w:rsidR="00D97161" w:rsidRPr="007A370D">
        <w:rPr>
          <w:rFonts w:asciiTheme="minorHAnsi" w:hAnsiTheme="minorHAnsi" w:cstheme="minorHAnsi"/>
          <w:sz w:val="22"/>
          <w:szCs w:val="22"/>
        </w:rPr>
        <w:t>, dépassement de plafond de loyers convention APL</w:t>
      </w:r>
      <w:r w:rsidR="00534BAC" w:rsidRPr="007A370D">
        <w:rPr>
          <w:rFonts w:asciiTheme="minorHAnsi" w:hAnsiTheme="minorHAnsi" w:cstheme="minorHAnsi"/>
          <w:sz w:val="22"/>
          <w:szCs w:val="22"/>
        </w:rPr>
        <w:t xml:space="preserve">, </w:t>
      </w:r>
      <w:r w:rsidR="00941163" w:rsidRPr="007A370D">
        <w:rPr>
          <w:rFonts w:asciiTheme="minorHAnsi" w:hAnsiTheme="minorHAnsi" w:cstheme="minorHAnsi"/>
          <w:sz w:val="22"/>
          <w:szCs w:val="22"/>
        </w:rPr>
        <w:t>enregistrement sur 18 positions NUD (numéro unique départemental) dans l</w:t>
      </w:r>
      <w:r w:rsidR="00CD6D5D" w:rsidRPr="007A370D">
        <w:rPr>
          <w:rFonts w:asciiTheme="minorHAnsi" w:hAnsiTheme="minorHAnsi" w:cstheme="minorHAnsi"/>
          <w:sz w:val="22"/>
          <w:szCs w:val="22"/>
        </w:rPr>
        <w:t>’infocentre</w:t>
      </w:r>
      <w:r w:rsidR="00941163" w:rsidRPr="007A370D">
        <w:rPr>
          <w:rFonts w:asciiTheme="minorHAnsi" w:hAnsiTheme="minorHAnsi" w:cstheme="minorHAnsi"/>
          <w:sz w:val="22"/>
          <w:szCs w:val="22"/>
        </w:rPr>
        <w:t xml:space="preserve"> </w:t>
      </w:r>
      <w:r w:rsidR="00CD6D5D" w:rsidRPr="007A370D">
        <w:rPr>
          <w:rFonts w:asciiTheme="minorHAnsi" w:hAnsiTheme="minorHAnsi" w:cstheme="minorHAnsi"/>
          <w:sz w:val="22"/>
          <w:szCs w:val="22"/>
        </w:rPr>
        <w:t>du Système National d’Enregistrement dit SNE</w:t>
      </w:r>
      <w:r w:rsidR="00377499" w:rsidRPr="007A370D">
        <w:rPr>
          <w:rFonts w:asciiTheme="minorHAnsi" w:hAnsiTheme="minorHAnsi" w:cstheme="minorHAnsi"/>
          <w:sz w:val="22"/>
          <w:szCs w:val="22"/>
        </w:rPr>
        <w:t>…).</w:t>
      </w:r>
      <w:r w:rsidR="00C3290B" w:rsidRPr="007A370D">
        <w:rPr>
          <w:rFonts w:asciiTheme="minorHAnsi" w:hAnsiTheme="minorHAnsi" w:cstheme="minorHAnsi"/>
          <w:sz w:val="22"/>
          <w:szCs w:val="22"/>
        </w:rPr>
        <w:t xml:space="preserve"> </w:t>
      </w:r>
    </w:p>
    <w:p w14:paraId="732DF763" w14:textId="37E0258D" w:rsidR="0033359A" w:rsidRPr="007A370D" w:rsidRDefault="0033359A" w:rsidP="0033359A">
      <w:pPr>
        <w:rPr>
          <w:rFonts w:asciiTheme="minorHAnsi" w:hAnsiTheme="minorHAnsi" w:cstheme="minorHAnsi"/>
          <w:sz w:val="22"/>
          <w:szCs w:val="24"/>
        </w:rPr>
      </w:pPr>
      <w:r w:rsidRPr="007A370D">
        <w:rPr>
          <w:rFonts w:asciiTheme="minorHAnsi" w:hAnsiTheme="minorHAnsi" w:cstheme="minorHAnsi"/>
          <w:sz w:val="22"/>
          <w:szCs w:val="24"/>
        </w:rPr>
        <w:t xml:space="preserve">Le contrôle interne est </w:t>
      </w:r>
      <w:r w:rsidR="00E163F5" w:rsidRPr="007A370D">
        <w:rPr>
          <w:rFonts w:asciiTheme="minorHAnsi" w:hAnsiTheme="minorHAnsi" w:cstheme="minorHAnsi"/>
          <w:sz w:val="22"/>
          <w:szCs w:val="24"/>
        </w:rPr>
        <w:t>imbriqué</w:t>
      </w:r>
      <w:r w:rsidRPr="007A370D">
        <w:rPr>
          <w:rFonts w:asciiTheme="minorHAnsi" w:hAnsiTheme="minorHAnsi" w:cstheme="minorHAnsi"/>
          <w:sz w:val="22"/>
          <w:szCs w:val="24"/>
        </w:rPr>
        <w:t xml:space="preserve"> </w:t>
      </w:r>
      <w:r w:rsidR="00E163F5" w:rsidRPr="007A370D">
        <w:rPr>
          <w:rFonts w:asciiTheme="minorHAnsi" w:hAnsiTheme="minorHAnsi" w:cstheme="minorHAnsi"/>
          <w:sz w:val="22"/>
          <w:szCs w:val="24"/>
        </w:rPr>
        <w:t>dans</w:t>
      </w:r>
      <w:r w:rsidRPr="007A370D">
        <w:rPr>
          <w:rFonts w:asciiTheme="minorHAnsi" w:hAnsiTheme="minorHAnsi" w:cstheme="minorHAnsi"/>
          <w:sz w:val="22"/>
          <w:szCs w:val="24"/>
        </w:rPr>
        <w:t xml:space="preserve"> l’organisation et donc </w:t>
      </w:r>
      <w:r w:rsidR="00E163F5" w:rsidRPr="007A370D">
        <w:rPr>
          <w:rFonts w:asciiTheme="minorHAnsi" w:hAnsiTheme="minorHAnsi" w:cstheme="minorHAnsi"/>
          <w:sz w:val="22"/>
          <w:szCs w:val="24"/>
        </w:rPr>
        <w:t>complètement intégré</w:t>
      </w:r>
      <w:r w:rsidRPr="007A370D">
        <w:rPr>
          <w:rFonts w:asciiTheme="minorHAnsi" w:hAnsiTheme="minorHAnsi" w:cstheme="minorHAnsi"/>
          <w:sz w:val="22"/>
          <w:szCs w:val="24"/>
        </w:rPr>
        <w:t xml:space="preserve"> dans la conduite des activités de chacun. Il fait partie intégrante du processus.</w:t>
      </w:r>
    </w:p>
    <w:p w14:paraId="56548026" w14:textId="73E6E3A3" w:rsidR="00F52E6B" w:rsidRPr="007A370D" w:rsidRDefault="0033359A" w:rsidP="0033359A">
      <w:pPr>
        <w:rPr>
          <w:rFonts w:asciiTheme="minorHAnsi" w:hAnsiTheme="minorHAnsi" w:cstheme="minorHAnsi"/>
          <w:sz w:val="22"/>
          <w:szCs w:val="24"/>
        </w:rPr>
      </w:pPr>
      <w:r w:rsidRPr="007A370D">
        <w:rPr>
          <w:rFonts w:asciiTheme="minorHAnsi" w:hAnsiTheme="minorHAnsi" w:cstheme="minorHAnsi"/>
          <w:sz w:val="22"/>
          <w:szCs w:val="24"/>
        </w:rPr>
        <w:t>Le contrôle interne est « universel » et concerne toutes les dimensions de la gestion d’une organisation (pas uniquement les aspects financiers &amp; comptables). Tous les</w:t>
      </w:r>
      <w:r w:rsidR="008F5691" w:rsidRPr="007A370D">
        <w:rPr>
          <w:rFonts w:asciiTheme="minorHAnsi" w:hAnsiTheme="minorHAnsi" w:cstheme="minorHAnsi"/>
          <w:sz w:val="22"/>
          <w:szCs w:val="24"/>
        </w:rPr>
        <w:t xml:space="preserve"> personnels</w:t>
      </w:r>
      <w:r w:rsidRPr="007A370D">
        <w:rPr>
          <w:rFonts w:asciiTheme="minorHAnsi" w:hAnsiTheme="minorHAnsi" w:cstheme="minorHAnsi"/>
          <w:sz w:val="22"/>
          <w:szCs w:val="24"/>
        </w:rPr>
        <w:t xml:space="preserve"> de </w:t>
      </w:r>
      <w:r w:rsidR="005D5AB9" w:rsidRPr="007A370D">
        <w:rPr>
          <w:rFonts w:asciiTheme="minorHAnsi" w:hAnsiTheme="minorHAnsi" w:cstheme="minorHAnsi"/>
          <w:sz w:val="22"/>
          <w:szCs w:val="24"/>
        </w:rPr>
        <w:t>« nom de l’office »</w:t>
      </w:r>
      <w:r w:rsidR="00BF31AE" w:rsidRPr="007A370D">
        <w:rPr>
          <w:rFonts w:asciiTheme="minorHAnsi" w:hAnsiTheme="minorHAnsi" w:cstheme="minorHAnsi"/>
          <w:sz w:val="22"/>
          <w:szCs w:val="24"/>
        </w:rPr>
        <w:t xml:space="preserve"> </w:t>
      </w:r>
      <w:r w:rsidR="00310F08" w:rsidRPr="007A370D">
        <w:rPr>
          <w:rFonts w:asciiTheme="minorHAnsi" w:hAnsiTheme="minorHAnsi" w:cstheme="minorHAnsi"/>
          <w:sz w:val="22"/>
          <w:szCs w:val="24"/>
        </w:rPr>
        <w:t xml:space="preserve">quel que soit leur statut </w:t>
      </w:r>
      <w:r w:rsidRPr="007A370D">
        <w:rPr>
          <w:rFonts w:asciiTheme="minorHAnsi" w:hAnsiTheme="minorHAnsi" w:cstheme="minorHAnsi"/>
          <w:sz w:val="22"/>
          <w:szCs w:val="24"/>
        </w:rPr>
        <w:t>contribuent à l’efficacité du contrôle interne (</w:t>
      </w:r>
      <w:r w:rsidR="00E163F5" w:rsidRPr="007A370D">
        <w:rPr>
          <w:rFonts w:asciiTheme="minorHAnsi" w:hAnsiTheme="minorHAnsi" w:cstheme="minorHAnsi"/>
          <w:sz w:val="22"/>
          <w:szCs w:val="24"/>
        </w:rPr>
        <w:t>responsables</w:t>
      </w:r>
      <w:r w:rsidRPr="007A370D">
        <w:rPr>
          <w:rFonts w:asciiTheme="minorHAnsi" w:hAnsiTheme="minorHAnsi" w:cstheme="minorHAnsi"/>
          <w:sz w:val="22"/>
          <w:szCs w:val="24"/>
        </w:rPr>
        <w:t xml:space="preserve"> et collaborateurs)</w:t>
      </w:r>
      <w:r w:rsidR="0042174E" w:rsidRPr="007A370D">
        <w:rPr>
          <w:rFonts w:asciiTheme="minorHAnsi" w:hAnsiTheme="minorHAnsi" w:cstheme="minorHAnsi"/>
          <w:sz w:val="22"/>
          <w:szCs w:val="24"/>
        </w:rPr>
        <w:t xml:space="preserve">. </w:t>
      </w:r>
    </w:p>
    <w:p w14:paraId="0685BFD3" w14:textId="1874898C" w:rsidR="00946F92" w:rsidRPr="007A370D" w:rsidRDefault="00946F92" w:rsidP="0033359A">
      <w:pPr>
        <w:rPr>
          <w:rFonts w:asciiTheme="minorHAnsi" w:hAnsiTheme="minorHAnsi" w:cstheme="minorHAnsi"/>
          <w:b/>
          <w:bCs/>
          <w:color w:val="1F497D" w:themeColor="text2"/>
          <w:sz w:val="24"/>
          <w:szCs w:val="28"/>
        </w:rPr>
      </w:pPr>
      <w:r w:rsidRPr="007A370D">
        <w:rPr>
          <w:rFonts w:asciiTheme="minorHAnsi" w:hAnsiTheme="minorHAnsi" w:cstheme="minorHAnsi"/>
          <w:b/>
          <w:bCs/>
          <w:color w:val="1F497D" w:themeColor="text2"/>
          <w:sz w:val="24"/>
          <w:szCs w:val="28"/>
        </w:rPr>
        <w:t>En synthèse :</w:t>
      </w:r>
    </w:p>
    <w:p w14:paraId="7E62332C" w14:textId="27D947AC" w:rsidR="007D24FE" w:rsidRPr="00E733EC" w:rsidRDefault="009620C2" w:rsidP="0050088B">
      <w:pPr>
        <w:pStyle w:val="SI-Textecourant"/>
        <w:jc w:val="center"/>
        <w:rPr>
          <w:rFonts w:asciiTheme="minorHAnsi" w:hAnsiTheme="minorHAnsi" w:cstheme="minorHAnsi"/>
        </w:rPr>
      </w:pPr>
      <w:r w:rsidRPr="00E733EC">
        <w:rPr>
          <w:rFonts w:asciiTheme="minorHAnsi" w:hAnsiTheme="minorHAnsi" w:cstheme="minorHAnsi"/>
          <w:noProof/>
        </w:rPr>
        <w:drawing>
          <wp:anchor distT="0" distB="0" distL="114300" distR="114300" simplePos="0" relativeHeight="251629056" behindDoc="0" locked="0" layoutInCell="1" allowOverlap="1" wp14:anchorId="4EC0C2DB" wp14:editId="5D46491F">
            <wp:simplePos x="0" y="0"/>
            <wp:positionH relativeFrom="leftMargin">
              <wp:posOffset>5162550</wp:posOffset>
            </wp:positionH>
            <wp:positionV relativeFrom="paragraph">
              <wp:posOffset>730250</wp:posOffset>
            </wp:positionV>
            <wp:extent cx="303380" cy="302213"/>
            <wp:effectExtent l="0" t="0" r="1905" b="3175"/>
            <wp:wrapNone/>
            <wp:docPr id="1026" name="Graphique 9" descr="Coche">
              <a:extLst xmlns:a="http://schemas.openxmlformats.org/drawingml/2006/main">
                <a:ext uri="{FF2B5EF4-FFF2-40B4-BE49-F238E27FC236}">
                  <a16:creationId xmlns:a16="http://schemas.microsoft.com/office/drawing/2014/main" id="{10BE4B91-2D6F-4FA9-8BDB-A02D09B6B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phique 9" descr="Coche">
                      <a:extLst>
                        <a:ext uri="{FF2B5EF4-FFF2-40B4-BE49-F238E27FC236}">
                          <a16:creationId xmlns:a16="http://schemas.microsoft.com/office/drawing/2014/main" id="{10BE4B91-2D6F-4FA9-8BDB-A02D09B6B227}"/>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l="-699" t="-20728" b="-20728"/>
                    <a:stretch>
                      <a:fillRect/>
                    </a:stretch>
                  </pic:blipFill>
                  <pic:spPr bwMode="auto">
                    <a:xfrm>
                      <a:off x="0" y="0"/>
                      <a:ext cx="303380" cy="302213"/>
                    </a:xfrm>
                    <a:prstGeom prst="rect">
                      <a:avLst/>
                    </a:prstGeom>
                    <a:noFill/>
                  </pic:spPr>
                </pic:pic>
              </a:graphicData>
            </a:graphic>
            <wp14:sizeRelH relativeFrom="margin">
              <wp14:pctWidth>0</wp14:pctWidth>
            </wp14:sizeRelH>
            <wp14:sizeRelV relativeFrom="margin">
              <wp14:pctHeight>0</wp14:pctHeight>
            </wp14:sizeRelV>
          </wp:anchor>
        </w:drawing>
      </w:r>
      <w:r w:rsidR="00C7668C" w:rsidRPr="00E733EC">
        <w:rPr>
          <w:rFonts w:asciiTheme="minorHAnsi" w:hAnsiTheme="minorHAnsi" w:cstheme="minorHAnsi"/>
          <w:noProof/>
        </w:rPr>
        <w:drawing>
          <wp:anchor distT="0" distB="0" distL="114300" distR="114300" simplePos="0" relativeHeight="251628032" behindDoc="0" locked="0" layoutInCell="1" allowOverlap="1" wp14:anchorId="2C9FC5DF" wp14:editId="00DE1149">
            <wp:simplePos x="0" y="0"/>
            <wp:positionH relativeFrom="leftMargin">
              <wp:posOffset>2226945</wp:posOffset>
            </wp:positionH>
            <wp:positionV relativeFrom="paragraph">
              <wp:posOffset>680720</wp:posOffset>
            </wp:positionV>
            <wp:extent cx="349857" cy="349857"/>
            <wp:effectExtent l="0" t="0" r="0" b="0"/>
            <wp:wrapNone/>
            <wp:docPr id="8" name="Image 7">
              <a:extLst xmlns:a="http://schemas.openxmlformats.org/drawingml/2006/main">
                <a:ext uri="{FF2B5EF4-FFF2-40B4-BE49-F238E27FC236}">
                  <a16:creationId xmlns:a16="http://schemas.microsoft.com/office/drawing/2014/main" id="{EE97C3A3-DD2C-4FF8-A616-3D7C5D78D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EE97C3A3-DD2C-4FF8-A616-3D7C5D78D298}"/>
                        </a:ext>
                      </a:extLst>
                    </pic:cNvPr>
                    <pic:cNvPicPr>
                      <a:picLocks noChangeAspect="1"/>
                    </pic:cNvPicPr>
                  </pic:nvPicPr>
                  <pic:blipFill>
                    <a:blip r:embed="rId26"/>
                    <a:stretch>
                      <a:fillRect/>
                    </a:stretch>
                  </pic:blipFill>
                  <pic:spPr>
                    <a:xfrm>
                      <a:off x="0" y="0"/>
                      <a:ext cx="349857" cy="349857"/>
                    </a:xfrm>
                    <a:prstGeom prst="rect">
                      <a:avLst/>
                    </a:prstGeom>
                  </pic:spPr>
                </pic:pic>
              </a:graphicData>
            </a:graphic>
            <wp14:sizeRelH relativeFrom="margin">
              <wp14:pctWidth>0</wp14:pctWidth>
            </wp14:sizeRelH>
            <wp14:sizeRelV relativeFrom="margin">
              <wp14:pctHeight>0</wp14:pctHeight>
            </wp14:sizeRelV>
          </wp:anchor>
        </w:drawing>
      </w:r>
      <w:r w:rsidR="00733083" w:rsidRPr="00E733EC">
        <w:rPr>
          <w:rFonts w:asciiTheme="minorHAnsi" w:hAnsiTheme="minorHAnsi" w:cstheme="minorHAnsi"/>
          <w:noProof/>
        </w:rPr>
        <w:drawing>
          <wp:inline distT="0" distB="0" distL="0" distR="0" wp14:anchorId="5FA475F9" wp14:editId="1ECA31B6">
            <wp:extent cx="5486400" cy="2639695"/>
            <wp:effectExtent l="38100" t="0" r="0" b="8255"/>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DFE3C8C" w14:textId="77777777" w:rsidR="009D1BE4" w:rsidRPr="00E733EC" w:rsidRDefault="009D1BE4">
      <w:pPr>
        <w:autoSpaceDN w:val="0"/>
        <w:spacing w:before="0" w:after="200" w:line="276" w:lineRule="auto"/>
        <w:jc w:val="left"/>
        <w:textAlignment w:val="baseline"/>
        <w:rPr>
          <w:rFonts w:asciiTheme="minorHAnsi" w:hAnsiTheme="minorHAnsi" w:cstheme="minorHAnsi"/>
          <w:b/>
          <w:bCs/>
          <w:color w:val="45008A"/>
          <w:sz w:val="32"/>
          <w:szCs w:val="32"/>
        </w:rPr>
      </w:pPr>
      <w:r w:rsidRPr="00E733EC">
        <w:rPr>
          <w:rFonts w:asciiTheme="minorHAnsi" w:hAnsiTheme="minorHAnsi" w:cstheme="minorHAnsi"/>
        </w:rPr>
        <w:br w:type="page"/>
      </w:r>
    </w:p>
    <w:p w14:paraId="69632CC1" w14:textId="1A290F9F" w:rsidR="00F53C69" w:rsidRPr="00956E46" w:rsidRDefault="00F53C69" w:rsidP="00956E46">
      <w:pPr>
        <w:pStyle w:val="SI-titre2"/>
      </w:pPr>
      <w:bookmarkStart w:id="16" w:name="_Toc62570201"/>
      <w:r w:rsidRPr="00956E46">
        <w:lastRenderedPageBreak/>
        <w:t>Gestion globale des risques et contrôle interne</w:t>
      </w:r>
      <w:bookmarkEnd w:id="16"/>
    </w:p>
    <w:p w14:paraId="3D7C2F4B" w14:textId="44A44EB2" w:rsidR="00F53C69" w:rsidRPr="007A370D" w:rsidRDefault="00F53C69" w:rsidP="00F53C69">
      <w:pPr>
        <w:rPr>
          <w:rFonts w:asciiTheme="minorHAnsi" w:hAnsiTheme="minorHAnsi" w:cstheme="minorHAnsi"/>
          <w:sz w:val="22"/>
          <w:szCs w:val="24"/>
        </w:rPr>
      </w:pPr>
      <w:r w:rsidRPr="007A370D">
        <w:rPr>
          <w:rFonts w:asciiTheme="minorHAnsi" w:hAnsiTheme="minorHAnsi" w:cstheme="minorHAnsi"/>
          <w:sz w:val="22"/>
          <w:szCs w:val="24"/>
        </w:rPr>
        <w:t xml:space="preserve">L’utilisation de certains termes peut porter à confusion, aussi </w:t>
      </w:r>
      <w:r w:rsidR="002038EC" w:rsidRPr="007A370D">
        <w:rPr>
          <w:rFonts w:asciiTheme="minorHAnsi" w:hAnsiTheme="minorHAnsi" w:cstheme="minorHAnsi"/>
          <w:sz w:val="22"/>
          <w:szCs w:val="24"/>
        </w:rPr>
        <w:t xml:space="preserve">il </w:t>
      </w:r>
      <w:r w:rsidRPr="007A370D">
        <w:rPr>
          <w:rFonts w:asciiTheme="minorHAnsi" w:hAnsiTheme="minorHAnsi" w:cstheme="minorHAnsi"/>
          <w:sz w:val="22"/>
          <w:szCs w:val="24"/>
        </w:rPr>
        <w:t xml:space="preserve">nous </w:t>
      </w:r>
      <w:r w:rsidR="002038EC" w:rsidRPr="007A370D">
        <w:rPr>
          <w:rFonts w:asciiTheme="minorHAnsi" w:hAnsiTheme="minorHAnsi" w:cstheme="minorHAnsi"/>
          <w:sz w:val="22"/>
          <w:szCs w:val="24"/>
        </w:rPr>
        <w:t>semble</w:t>
      </w:r>
      <w:r w:rsidR="00FA6A36" w:rsidRPr="007A370D">
        <w:rPr>
          <w:rFonts w:asciiTheme="minorHAnsi" w:hAnsiTheme="minorHAnsi" w:cstheme="minorHAnsi"/>
          <w:sz w:val="22"/>
          <w:szCs w:val="24"/>
        </w:rPr>
        <w:t xml:space="preserve"> </w:t>
      </w:r>
      <w:r w:rsidRPr="007A370D">
        <w:rPr>
          <w:rFonts w:asciiTheme="minorHAnsi" w:hAnsiTheme="minorHAnsi" w:cstheme="minorHAnsi"/>
          <w:sz w:val="22"/>
          <w:szCs w:val="24"/>
        </w:rPr>
        <w:t xml:space="preserve">nécessaire de bien distinguer ce que l’on </w:t>
      </w:r>
      <w:r w:rsidR="00172B58" w:rsidRPr="007A370D">
        <w:rPr>
          <w:rFonts w:asciiTheme="minorHAnsi" w:hAnsiTheme="minorHAnsi" w:cstheme="minorHAnsi"/>
          <w:sz w:val="22"/>
          <w:szCs w:val="24"/>
        </w:rPr>
        <w:t>entend par</w:t>
      </w:r>
      <w:r w:rsidRPr="007A370D">
        <w:rPr>
          <w:rFonts w:asciiTheme="minorHAnsi" w:hAnsiTheme="minorHAnsi" w:cstheme="minorHAnsi"/>
          <w:sz w:val="22"/>
          <w:szCs w:val="24"/>
        </w:rPr>
        <w:t xml:space="preserve"> la gestion des risques dits opérationnels</w:t>
      </w:r>
      <w:r w:rsidR="00E163F5" w:rsidRPr="007A370D">
        <w:rPr>
          <w:rFonts w:asciiTheme="minorHAnsi" w:hAnsiTheme="minorHAnsi" w:cstheme="minorHAnsi"/>
          <w:sz w:val="22"/>
          <w:szCs w:val="24"/>
        </w:rPr>
        <w:t xml:space="preserve"> (contrôle interne)</w:t>
      </w:r>
      <w:r w:rsidRPr="007A370D">
        <w:rPr>
          <w:rFonts w:asciiTheme="minorHAnsi" w:hAnsiTheme="minorHAnsi" w:cstheme="minorHAnsi"/>
          <w:sz w:val="22"/>
          <w:szCs w:val="24"/>
        </w:rPr>
        <w:t xml:space="preserve"> et par la notion de gestion globale des risques.</w:t>
      </w:r>
    </w:p>
    <w:p w14:paraId="602F1627" w14:textId="1F2232B6" w:rsidR="00F53C69" w:rsidRPr="007A370D" w:rsidRDefault="00F53C69" w:rsidP="00F53C69">
      <w:pPr>
        <w:rPr>
          <w:rFonts w:asciiTheme="minorHAnsi" w:hAnsiTheme="minorHAnsi" w:cstheme="minorHAnsi"/>
          <w:sz w:val="22"/>
          <w:szCs w:val="24"/>
        </w:rPr>
      </w:pPr>
      <w:r w:rsidRPr="007A370D">
        <w:rPr>
          <w:rFonts w:asciiTheme="minorHAnsi" w:hAnsiTheme="minorHAnsi" w:cstheme="minorHAnsi"/>
          <w:sz w:val="22"/>
          <w:szCs w:val="24"/>
        </w:rPr>
        <w:t>Une partie de la distinction entre la gestion des risques opérationnels (contrôle interne, référentiel COSO) et la gestion globale des risques (référentiel COSO 2) tient au périmètre des risques couverts</w:t>
      </w:r>
      <w:r w:rsidR="00770D69" w:rsidRPr="007A370D">
        <w:rPr>
          <w:rFonts w:asciiTheme="minorHAnsi" w:hAnsiTheme="minorHAnsi" w:cstheme="minorHAnsi"/>
          <w:sz w:val="22"/>
          <w:szCs w:val="24"/>
        </w:rPr>
        <w:t>.</w:t>
      </w:r>
    </w:p>
    <w:p w14:paraId="0971C212" w14:textId="4937F486" w:rsidR="00F53C69" w:rsidRPr="007A370D" w:rsidRDefault="00F53C69" w:rsidP="00F53C69">
      <w:pPr>
        <w:rPr>
          <w:rFonts w:asciiTheme="minorHAnsi" w:hAnsiTheme="minorHAnsi" w:cstheme="minorHAnsi"/>
          <w:sz w:val="22"/>
          <w:szCs w:val="24"/>
        </w:rPr>
      </w:pPr>
      <w:r w:rsidRPr="007A370D">
        <w:rPr>
          <w:rFonts w:asciiTheme="minorHAnsi" w:hAnsiTheme="minorHAnsi" w:cstheme="minorHAnsi"/>
          <w:sz w:val="22"/>
          <w:szCs w:val="24"/>
        </w:rPr>
        <w:t>Le contrôle interne se focalise sur les risques dits opérationnels</w:t>
      </w:r>
      <w:r w:rsidR="002038EC" w:rsidRPr="007A370D">
        <w:rPr>
          <w:rFonts w:asciiTheme="minorHAnsi" w:hAnsiTheme="minorHAnsi" w:cstheme="minorHAnsi"/>
          <w:sz w:val="22"/>
          <w:szCs w:val="24"/>
        </w:rPr>
        <w:t>,</w:t>
      </w:r>
      <w:r w:rsidRPr="007A370D">
        <w:rPr>
          <w:rFonts w:asciiTheme="minorHAnsi" w:hAnsiTheme="minorHAnsi" w:cstheme="minorHAnsi"/>
          <w:sz w:val="22"/>
          <w:szCs w:val="24"/>
        </w:rPr>
        <w:t xml:space="preserve"> c’est-à-dire l’ensemble des risques portés par les processus, par l’organisation, l’ensemble des risques </w:t>
      </w:r>
      <w:r w:rsidR="00C916FA" w:rsidRPr="007A370D">
        <w:rPr>
          <w:rFonts w:asciiTheme="minorHAnsi" w:hAnsiTheme="minorHAnsi" w:cstheme="minorHAnsi"/>
          <w:sz w:val="22"/>
          <w:szCs w:val="24"/>
        </w:rPr>
        <w:t>auxquels</w:t>
      </w:r>
      <w:r w:rsidRPr="007A370D">
        <w:rPr>
          <w:rFonts w:asciiTheme="minorHAnsi" w:hAnsiTheme="minorHAnsi" w:cstheme="minorHAnsi"/>
          <w:sz w:val="22"/>
          <w:szCs w:val="24"/>
        </w:rPr>
        <w:t xml:space="preserve"> </w:t>
      </w:r>
      <w:r w:rsidR="005D5AB9" w:rsidRPr="007A370D">
        <w:rPr>
          <w:rFonts w:asciiTheme="minorHAnsi" w:hAnsiTheme="minorHAnsi" w:cstheme="minorHAnsi"/>
          <w:sz w:val="22"/>
          <w:szCs w:val="24"/>
        </w:rPr>
        <w:t>« nom de l’office »</w:t>
      </w:r>
      <w:r w:rsidR="00FA6A36" w:rsidRPr="007A370D">
        <w:rPr>
          <w:rFonts w:asciiTheme="minorHAnsi" w:hAnsiTheme="minorHAnsi" w:cstheme="minorHAnsi"/>
          <w:sz w:val="22"/>
          <w:szCs w:val="24"/>
        </w:rPr>
        <w:t xml:space="preserve"> </w:t>
      </w:r>
      <w:r w:rsidR="001506BE" w:rsidRPr="007A370D">
        <w:rPr>
          <w:rFonts w:asciiTheme="minorHAnsi" w:hAnsiTheme="minorHAnsi" w:cstheme="minorHAnsi"/>
          <w:sz w:val="22"/>
          <w:szCs w:val="24"/>
        </w:rPr>
        <w:t>peut être</w:t>
      </w:r>
      <w:r w:rsidRPr="007A370D">
        <w:rPr>
          <w:rFonts w:asciiTheme="minorHAnsi" w:hAnsiTheme="minorHAnsi" w:cstheme="minorHAnsi"/>
          <w:sz w:val="22"/>
          <w:szCs w:val="24"/>
        </w:rPr>
        <w:t xml:space="preserve"> confronté dans ses activités au quotidien.</w:t>
      </w:r>
    </w:p>
    <w:p w14:paraId="6C2ECF3A" w14:textId="07B1E595" w:rsidR="00F53C69" w:rsidRPr="007A370D" w:rsidRDefault="00F53C69" w:rsidP="00F53C69">
      <w:pPr>
        <w:rPr>
          <w:rFonts w:asciiTheme="minorHAnsi" w:hAnsiTheme="minorHAnsi" w:cstheme="minorHAnsi"/>
          <w:sz w:val="22"/>
          <w:szCs w:val="24"/>
        </w:rPr>
      </w:pPr>
      <w:r w:rsidRPr="007A370D">
        <w:rPr>
          <w:rFonts w:asciiTheme="minorHAnsi" w:hAnsiTheme="minorHAnsi" w:cstheme="minorHAnsi"/>
          <w:sz w:val="22"/>
          <w:szCs w:val="24"/>
        </w:rPr>
        <w:t>Malheureusement, ce ne sont pas les seuls risques auxquels les offices sont confrontés, car ils font aussi face à des risques plus globaux</w:t>
      </w:r>
      <w:r w:rsidR="007C0460" w:rsidRPr="007A370D">
        <w:rPr>
          <w:rFonts w:asciiTheme="minorHAnsi" w:hAnsiTheme="minorHAnsi" w:cstheme="minorHAnsi"/>
          <w:sz w:val="22"/>
          <w:szCs w:val="24"/>
        </w:rPr>
        <w:t>,</w:t>
      </w:r>
      <w:r w:rsidRPr="007A370D">
        <w:rPr>
          <w:rFonts w:asciiTheme="minorHAnsi" w:hAnsiTheme="minorHAnsi" w:cstheme="minorHAnsi"/>
          <w:sz w:val="22"/>
          <w:szCs w:val="24"/>
        </w:rPr>
        <w:t xml:space="preserve"> plus transversaux qui peuvent fragiliser le modèle économique</w:t>
      </w:r>
      <w:r w:rsidR="007C0460" w:rsidRPr="007A370D">
        <w:rPr>
          <w:rFonts w:asciiTheme="minorHAnsi" w:hAnsiTheme="minorHAnsi" w:cstheme="minorHAnsi"/>
          <w:sz w:val="22"/>
          <w:szCs w:val="24"/>
        </w:rPr>
        <w:t xml:space="preserve"> et social</w:t>
      </w:r>
      <w:r w:rsidRPr="007A370D">
        <w:rPr>
          <w:rFonts w:asciiTheme="minorHAnsi" w:hAnsiTheme="minorHAnsi" w:cstheme="minorHAnsi"/>
          <w:sz w:val="22"/>
          <w:szCs w:val="24"/>
        </w:rPr>
        <w:t xml:space="preserve"> de l’office, remettre en cause certaines de ses activités.</w:t>
      </w:r>
    </w:p>
    <w:p w14:paraId="5AD0E818" w14:textId="5F2B35DA" w:rsidR="00F53C69" w:rsidRPr="007A370D" w:rsidRDefault="00F53C69" w:rsidP="00F53C69">
      <w:pPr>
        <w:rPr>
          <w:rFonts w:asciiTheme="minorHAnsi" w:hAnsiTheme="minorHAnsi" w:cstheme="minorHAnsi"/>
          <w:sz w:val="22"/>
          <w:szCs w:val="24"/>
        </w:rPr>
      </w:pPr>
      <w:r w:rsidRPr="007A370D">
        <w:rPr>
          <w:rFonts w:asciiTheme="minorHAnsi" w:hAnsiTheme="minorHAnsi" w:cstheme="minorHAnsi"/>
          <w:sz w:val="22"/>
          <w:szCs w:val="24"/>
        </w:rPr>
        <w:t xml:space="preserve">La gestion globale des risques intègre </w:t>
      </w:r>
      <w:r w:rsidR="00E163F5" w:rsidRPr="007A370D">
        <w:rPr>
          <w:rFonts w:asciiTheme="minorHAnsi" w:hAnsiTheme="minorHAnsi" w:cstheme="minorHAnsi"/>
          <w:sz w:val="22"/>
          <w:szCs w:val="24"/>
        </w:rPr>
        <w:t>à la fois</w:t>
      </w:r>
      <w:r w:rsidRPr="007A370D">
        <w:rPr>
          <w:rFonts w:asciiTheme="minorHAnsi" w:hAnsiTheme="minorHAnsi" w:cstheme="minorHAnsi"/>
          <w:sz w:val="22"/>
          <w:szCs w:val="24"/>
        </w:rPr>
        <w:t xml:space="preserve"> les risques opérationnels mais élargi</w:t>
      </w:r>
      <w:r w:rsidR="00747BAF" w:rsidRPr="007A370D">
        <w:rPr>
          <w:rFonts w:asciiTheme="minorHAnsi" w:hAnsiTheme="minorHAnsi" w:cstheme="minorHAnsi"/>
          <w:sz w:val="22"/>
          <w:szCs w:val="24"/>
        </w:rPr>
        <w:t>t</w:t>
      </w:r>
      <w:r w:rsidRPr="007A370D">
        <w:rPr>
          <w:rFonts w:asciiTheme="minorHAnsi" w:hAnsiTheme="minorHAnsi" w:cstheme="minorHAnsi"/>
          <w:sz w:val="22"/>
          <w:szCs w:val="24"/>
        </w:rPr>
        <w:t xml:space="preserve"> la gestion </w:t>
      </w:r>
      <w:r w:rsidR="00112F61" w:rsidRPr="007A370D">
        <w:rPr>
          <w:rFonts w:asciiTheme="minorHAnsi" w:hAnsiTheme="minorHAnsi" w:cstheme="minorHAnsi"/>
          <w:sz w:val="22"/>
          <w:szCs w:val="24"/>
        </w:rPr>
        <w:t>a</w:t>
      </w:r>
      <w:r w:rsidRPr="007A370D">
        <w:rPr>
          <w:rFonts w:asciiTheme="minorHAnsi" w:hAnsiTheme="minorHAnsi" w:cstheme="minorHAnsi"/>
          <w:sz w:val="22"/>
          <w:szCs w:val="24"/>
        </w:rPr>
        <w:t xml:space="preserve"> d’autres risques </w:t>
      </w:r>
      <w:r w:rsidR="007C0460" w:rsidRPr="007A370D">
        <w:rPr>
          <w:rFonts w:asciiTheme="minorHAnsi" w:hAnsiTheme="minorHAnsi" w:cstheme="minorHAnsi"/>
          <w:sz w:val="22"/>
          <w:szCs w:val="24"/>
        </w:rPr>
        <w:t xml:space="preserve">également </w:t>
      </w:r>
      <w:r w:rsidRPr="007A370D">
        <w:rPr>
          <w:rFonts w:asciiTheme="minorHAnsi" w:hAnsiTheme="minorHAnsi" w:cstheme="minorHAnsi"/>
          <w:sz w:val="22"/>
          <w:szCs w:val="24"/>
        </w:rPr>
        <w:t xml:space="preserve">afin </w:t>
      </w:r>
      <w:r w:rsidR="00747BAF" w:rsidRPr="007A370D">
        <w:rPr>
          <w:rFonts w:asciiTheme="minorHAnsi" w:hAnsiTheme="minorHAnsi" w:cstheme="minorHAnsi"/>
          <w:sz w:val="22"/>
          <w:szCs w:val="24"/>
        </w:rPr>
        <w:t>de donner</w:t>
      </w:r>
      <w:r w:rsidRPr="007A370D">
        <w:rPr>
          <w:rFonts w:asciiTheme="minorHAnsi" w:hAnsiTheme="minorHAnsi" w:cstheme="minorHAnsi"/>
          <w:sz w:val="22"/>
          <w:szCs w:val="24"/>
        </w:rPr>
        <w:t xml:space="preserve"> une vision holistique de l’ensemble des menaces auxquelles est soumis </w:t>
      </w:r>
      <w:r w:rsidR="005D5AB9" w:rsidRPr="007A370D">
        <w:rPr>
          <w:rFonts w:asciiTheme="minorHAnsi" w:hAnsiTheme="minorHAnsi" w:cstheme="minorHAnsi"/>
          <w:sz w:val="22"/>
          <w:szCs w:val="24"/>
        </w:rPr>
        <w:t>« nom de l’office »</w:t>
      </w:r>
      <w:r w:rsidRPr="007A370D">
        <w:rPr>
          <w:rFonts w:asciiTheme="minorHAnsi" w:hAnsiTheme="minorHAnsi" w:cstheme="minorHAnsi"/>
          <w:sz w:val="22"/>
          <w:szCs w:val="24"/>
        </w:rPr>
        <w:t xml:space="preserve">. </w:t>
      </w:r>
    </w:p>
    <w:p w14:paraId="27B03EAC" w14:textId="5BC6657F" w:rsidR="00ED4168" w:rsidRPr="007A370D" w:rsidRDefault="00F53C69" w:rsidP="008A2CC7">
      <w:pPr>
        <w:rPr>
          <w:rFonts w:asciiTheme="minorHAnsi" w:hAnsiTheme="minorHAnsi" w:cstheme="minorHAnsi"/>
          <w:sz w:val="22"/>
          <w:szCs w:val="24"/>
        </w:rPr>
      </w:pPr>
      <w:r w:rsidRPr="007A370D">
        <w:rPr>
          <w:rFonts w:asciiTheme="minorHAnsi" w:hAnsiTheme="minorHAnsi" w:cstheme="minorHAnsi"/>
          <w:sz w:val="22"/>
          <w:szCs w:val="24"/>
        </w:rPr>
        <w:t>Il s’agit ainsi de deux démarches complémentaires qui donnent à la direction une vision globale de ses risques et lui permet de mettre en place des plan</w:t>
      </w:r>
      <w:r w:rsidR="00916F5C" w:rsidRPr="007A370D">
        <w:rPr>
          <w:rFonts w:asciiTheme="minorHAnsi" w:hAnsiTheme="minorHAnsi" w:cstheme="minorHAnsi"/>
          <w:sz w:val="22"/>
          <w:szCs w:val="24"/>
        </w:rPr>
        <w:t>s</w:t>
      </w:r>
      <w:r w:rsidRPr="007A370D">
        <w:rPr>
          <w:rFonts w:asciiTheme="minorHAnsi" w:hAnsiTheme="minorHAnsi" w:cstheme="minorHAnsi"/>
          <w:sz w:val="22"/>
          <w:szCs w:val="24"/>
        </w:rPr>
        <w:t xml:space="preserve"> de remédiation adaptés</w:t>
      </w:r>
      <w:r w:rsidR="001506BE" w:rsidRPr="007A370D">
        <w:rPr>
          <w:rFonts w:asciiTheme="minorHAnsi" w:hAnsiTheme="minorHAnsi" w:cstheme="minorHAnsi"/>
          <w:sz w:val="22"/>
          <w:szCs w:val="24"/>
        </w:rPr>
        <w:t>.</w:t>
      </w:r>
      <w:r w:rsidR="00813586" w:rsidRPr="007A370D">
        <w:rPr>
          <w:rFonts w:asciiTheme="minorHAnsi" w:hAnsiTheme="minorHAnsi" w:cstheme="minorHAnsi"/>
          <w:sz w:val="22"/>
          <w:szCs w:val="24"/>
        </w:rPr>
        <w:t xml:space="preserve"> </w:t>
      </w:r>
      <w:r w:rsidR="00190D59" w:rsidRPr="007A370D">
        <w:rPr>
          <w:rFonts w:asciiTheme="minorHAnsi" w:hAnsiTheme="minorHAnsi" w:cstheme="minorHAnsi"/>
          <w:sz w:val="22"/>
          <w:szCs w:val="24"/>
        </w:rPr>
        <w:t xml:space="preserve">Cette complémentarité est illustrée dans le schéma ci-contre en partant de l’univers des </w:t>
      </w:r>
      <w:r w:rsidR="00747BAF" w:rsidRPr="007A370D">
        <w:rPr>
          <w:rFonts w:asciiTheme="minorHAnsi" w:hAnsiTheme="minorHAnsi" w:cstheme="minorHAnsi"/>
          <w:sz w:val="22"/>
          <w:szCs w:val="24"/>
        </w:rPr>
        <w:t>familles</w:t>
      </w:r>
      <w:r w:rsidR="00190D59" w:rsidRPr="007A370D">
        <w:rPr>
          <w:rFonts w:asciiTheme="minorHAnsi" w:hAnsiTheme="minorHAnsi" w:cstheme="minorHAnsi"/>
          <w:sz w:val="22"/>
          <w:szCs w:val="24"/>
        </w:rPr>
        <w:t xml:space="preserve"> de risques défini</w:t>
      </w:r>
      <w:r w:rsidR="00EF6871" w:rsidRPr="007A370D">
        <w:rPr>
          <w:rFonts w:asciiTheme="minorHAnsi" w:hAnsiTheme="minorHAnsi" w:cstheme="minorHAnsi"/>
          <w:sz w:val="22"/>
          <w:szCs w:val="24"/>
        </w:rPr>
        <w:t>s</w:t>
      </w:r>
      <w:r w:rsidR="00190D59" w:rsidRPr="007A370D">
        <w:rPr>
          <w:rFonts w:asciiTheme="minorHAnsi" w:hAnsiTheme="minorHAnsi" w:cstheme="minorHAnsi"/>
          <w:sz w:val="22"/>
          <w:szCs w:val="24"/>
        </w:rPr>
        <w:t xml:space="preserve"> par le « cadre de référence de la gestion des risques » publié par la fédération européenne des associations de gestion des risques (FERMA).</w:t>
      </w:r>
    </w:p>
    <w:p w14:paraId="0B91E1A6" w14:textId="154767E6" w:rsidR="00B87315" w:rsidRPr="00E733EC" w:rsidRDefault="00B87315" w:rsidP="008A2CC7">
      <w:pPr>
        <w:rPr>
          <w:rFonts w:asciiTheme="minorHAnsi" w:hAnsiTheme="minorHAnsi" w:cstheme="minorHAnsi"/>
        </w:rPr>
      </w:pPr>
    </w:p>
    <w:p w14:paraId="321C07E9" w14:textId="36BEB1CF" w:rsidR="00B87315" w:rsidRPr="00E733EC" w:rsidRDefault="00B87315" w:rsidP="00862901">
      <w:pPr>
        <w:pStyle w:val="Lgende"/>
      </w:pPr>
      <w:bookmarkStart w:id="17" w:name="_Toc72778239"/>
      <w:r w:rsidRPr="00E733EC">
        <w:t xml:space="preserve">Figure </w:t>
      </w:r>
      <w:fldSimple w:instr=" SEQ Figure \* ARABIC ">
        <w:r w:rsidR="00BE6481">
          <w:rPr>
            <w:noProof/>
          </w:rPr>
          <w:t>2</w:t>
        </w:r>
      </w:fldSimple>
      <w:r w:rsidRPr="00E733EC">
        <w:t> : Cadre de référence de la gestion des risques</w:t>
      </w:r>
      <w:r w:rsidR="00E928B1" w:rsidRPr="00E733EC">
        <w:rPr>
          <w:color w:val="000000" w:themeColor="text1"/>
          <w:kern w:val="24"/>
          <w:sz w:val="14"/>
          <w:szCs w:val="14"/>
        </w:rPr>
        <w:t xml:space="preserve"> </w:t>
      </w:r>
      <w:r w:rsidR="00E928B1" w:rsidRPr="00E733EC">
        <w:t>– FERMA (</w:t>
      </w:r>
      <w:proofErr w:type="spellStart"/>
      <w:r w:rsidR="00E928B1" w:rsidRPr="00E733EC">
        <w:t>Federation</w:t>
      </w:r>
      <w:proofErr w:type="spellEnd"/>
      <w:r w:rsidR="00E928B1" w:rsidRPr="00E733EC">
        <w:t xml:space="preserve"> of </w:t>
      </w:r>
      <w:proofErr w:type="spellStart"/>
      <w:r w:rsidR="00E928B1" w:rsidRPr="00E733EC">
        <w:t>European</w:t>
      </w:r>
      <w:proofErr w:type="spellEnd"/>
      <w:r w:rsidR="00E928B1" w:rsidRPr="00E733EC">
        <w:t xml:space="preserve"> Risk Management Associations)</w:t>
      </w:r>
      <w:bookmarkEnd w:id="17"/>
    </w:p>
    <w:p w14:paraId="6156A749" w14:textId="2B1E9C67" w:rsidR="007D708D" w:rsidRPr="00E733EC" w:rsidRDefault="005B3600" w:rsidP="008A2CC7">
      <w:pPr>
        <w:rPr>
          <w:rFonts w:asciiTheme="minorHAnsi" w:hAnsiTheme="minorHAnsi" w:cstheme="minorHAnsi"/>
        </w:rPr>
      </w:pPr>
      <w:r w:rsidRPr="00E733EC">
        <w:rPr>
          <w:rFonts w:asciiTheme="minorHAnsi" w:hAnsiTheme="minorHAnsi" w:cstheme="minorHAnsi"/>
          <w:noProof/>
        </w:rPr>
        <w:drawing>
          <wp:anchor distT="0" distB="0" distL="114300" distR="114300" simplePos="0" relativeHeight="251692544" behindDoc="0" locked="0" layoutInCell="1" allowOverlap="1" wp14:anchorId="3DBBE568" wp14:editId="19A7EACE">
            <wp:simplePos x="0" y="0"/>
            <wp:positionH relativeFrom="margin">
              <wp:align>center</wp:align>
            </wp:positionH>
            <wp:positionV relativeFrom="paragraph">
              <wp:posOffset>10795</wp:posOffset>
            </wp:positionV>
            <wp:extent cx="4383954" cy="3609975"/>
            <wp:effectExtent l="0" t="0" r="0" b="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3954" cy="3609975"/>
                    </a:xfrm>
                    <a:prstGeom prst="rect">
                      <a:avLst/>
                    </a:prstGeom>
                    <a:noFill/>
                  </pic:spPr>
                </pic:pic>
              </a:graphicData>
            </a:graphic>
            <wp14:sizeRelH relativeFrom="margin">
              <wp14:pctWidth>0</wp14:pctWidth>
            </wp14:sizeRelH>
            <wp14:sizeRelV relativeFrom="margin">
              <wp14:pctHeight>0</wp14:pctHeight>
            </wp14:sizeRelV>
          </wp:anchor>
        </w:drawing>
      </w:r>
    </w:p>
    <w:p w14:paraId="69480E57" w14:textId="0C5AFE18" w:rsidR="00610B4E" w:rsidRDefault="00610B4E" w:rsidP="008A2CC7">
      <w:pPr>
        <w:rPr>
          <w:rFonts w:asciiTheme="minorHAnsi" w:hAnsiTheme="minorHAnsi" w:cstheme="minorHAnsi"/>
        </w:rPr>
      </w:pPr>
    </w:p>
    <w:p w14:paraId="32060360" w14:textId="7C77C623" w:rsidR="00C077BA" w:rsidRPr="00956E46" w:rsidRDefault="00C077BA" w:rsidP="00956E46">
      <w:pPr>
        <w:pStyle w:val="SI-titre2"/>
      </w:pPr>
      <w:bookmarkStart w:id="18" w:name="_Toc62570202"/>
      <w:r w:rsidRPr="00956E46">
        <w:lastRenderedPageBreak/>
        <w:t>Les 3 lignes de défense</w:t>
      </w:r>
      <w:bookmarkEnd w:id="18"/>
    </w:p>
    <w:p w14:paraId="12B4193C" w14:textId="0F9AD08C" w:rsidR="003905A0" w:rsidRPr="00597746" w:rsidRDefault="003905A0" w:rsidP="003905A0">
      <w:pPr>
        <w:rPr>
          <w:rFonts w:asciiTheme="minorHAnsi" w:hAnsiTheme="minorHAnsi" w:cstheme="minorHAnsi"/>
          <w:sz w:val="22"/>
          <w:szCs w:val="24"/>
        </w:rPr>
      </w:pPr>
      <w:r w:rsidRPr="00597746">
        <w:rPr>
          <w:rFonts w:asciiTheme="minorHAnsi" w:hAnsiTheme="minorHAnsi" w:cstheme="minorHAnsi"/>
          <w:sz w:val="22"/>
          <w:szCs w:val="24"/>
        </w:rPr>
        <w:t xml:space="preserve">Le contrôle interne fait partie intégrante du système de gestion des risques et est clairement positionné comme un dispositif de </w:t>
      </w:r>
      <w:r w:rsidR="007C0460" w:rsidRPr="00597746">
        <w:rPr>
          <w:rFonts w:asciiTheme="minorHAnsi" w:hAnsiTheme="minorHAnsi" w:cstheme="minorHAnsi"/>
          <w:sz w:val="22"/>
          <w:szCs w:val="24"/>
        </w:rPr>
        <w:t>2</w:t>
      </w:r>
      <w:r w:rsidR="007C0460" w:rsidRPr="00597746">
        <w:rPr>
          <w:rFonts w:asciiTheme="minorHAnsi" w:hAnsiTheme="minorHAnsi" w:cstheme="minorHAnsi"/>
          <w:sz w:val="22"/>
          <w:szCs w:val="24"/>
          <w:vertAlign w:val="superscript"/>
        </w:rPr>
        <w:t>nd</w:t>
      </w:r>
      <w:r w:rsidR="007C0460" w:rsidRPr="00597746">
        <w:rPr>
          <w:rFonts w:asciiTheme="minorHAnsi" w:hAnsiTheme="minorHAnsi" w:cstheme="minorHAnsi"/>
          <w:sz w:val="22"/>
          <w:szCs w:val="24"/>
        </w:rPr>
        <w:t xml:space="preserve"> </w:t>
      </w:r>
      <w:r w:rsidRPr="00597746">
        <w:rPr>
          <w:rFonts w:asciiTheme="minorHAnsi" w:hAnsiTheme="minorHAnsi" w:cstheme="minorHAnsi"/>
          <w:sz w:val="22"/>
          <w:szCs w:val="24"/>
        </w:rPr>
        <w:t>niveau, conformément aux pratiques de place, qui sont traduites dans la prise de position de l’IFACI (Institut Français de l’Audit et du Contrôle Interne) et de l’AMRAE (Association pour le Management des Risques et des Assurances de l’Entreprise</w:t>
      </w:r>
      <w:r w:rsidR="008A2CC7" w:rsidRPr="00597746">
        <w:rPr>
          <w:rFonts w:asciiTheme="minorHAnsi" w:hAnsiTheme="minorHAnsi" w:cstheme="minorHAnsi"/>
          <w:sz w:val="22"/>
          <w:szCs w:val="24"/>
        </w:rPr>
        <w:t>),</w:t>
      </w:r>
      <w:r w:rsidRPr="00597746">
        <w:rPr>
          <w:rFonts w:asciiTheme="minorHAnsi" w:hAnsiTheme="minorHAnsi" w:cstheme="minorHAnsi"/>
          <w:sz w:val="22"/>
          <w:szCs w:val="24"/>
        </w:rPr>
        <w:t xml:space="preserve"> concernant les </w:t>
      </w:r>
      <w:r w:rsidR="009521FE">
        <w:rPr>
          <w:rFonts w:asciiTheme="minorHAnsi" w:hAnsiTheme="minorHAnsi" w:cstheme="minorHAnsi"/>
          <w:sz w:val="22"/>
          <w:szCs w:val="24"/>
        </w:rPr>
        <w:t>trois</w:t>
      </w:r>
      <w:r w:rsidRPr="00597746">
        <w:rPr>
          <w:rFonts w:asciiTheme="minorHAnsi" w:hAnsiTheme="minorHAnsi" w:cstheme="minorHAnsi"/>
          <w:sz w:val="22"/>
          <w:szCs w:val="24"/>
        </w:rPr>
        <w:t xml:space="preserve"> lignes de maîtrise des risques des entreprises. </w:t>
      </w:r>
    </w:p>
    <w:p w14:paraId="7B5DBD82" w14:textId="1AFD006E" w:rsidR="003905A0" w:rsidRPr="00597746" w:rsidRDefault="003905A0" w:rsidP="003905A0">
      <w:pPr>
        <w:rPr>
          <w:rFonts w:asciiTheme="minorHAnsi" w:hAnsiTheme="minorHAnsi" w:cstheme="minorHAnsi"/>
          <w:sz w:val="22"/>
          <w:szCs w:val="24"/>
        </w:rPr>
      </w:pPr>
      <w:r w:rsidRPr="00597746">
        <w:rPr>
          <w:rFonts w:asciiTheme="minorHAnsi" w:hAnsiTheme="minorHAnsi" w:cstheme="minorHAnsi"/>
          <w:sz w:val="22"/>
          <w:szCs w:val="24"/>
        </w:rPr>
        <w:t xml:space="preserve">Les </w:t>
      </w:r>
      <w:r w:rsidR="009521FE">
        <w:rPr>
          <w:rFonts w:asciiTheme="minorHAnsi" w:hAnsiTheme="minorHAnsi" w:cstheme="minorHAnsi"/>
          <w:sz w:val="22"/>
          <w:szCs w:val="24"/>
        </w:rPr>
        <w:t>trois</w:t>
      </w:r>
      <w:r w:rsidRPr="00597746">
        <w:rPr>
          <w:rFonts w:asciiTheme="minorHAnsi" w:hAnsiTheme="minorHAnsi" w:cstheme="minorHAnsi"/>
          <w:sz w:val="22"/>
          <w:szCs w:val="24"/>
        </w:rPr>
        <w:t xml:space="preserve"> lignes de défense ou dites de « maîtrise » sont distinctes mais complémentaires, et agissent conjointement face aux risques</w:t>
      </w:r>
      <w:r w:rsidR="00343C8C">
        <w:rPr>
          <w:rFonts w:asciiTheme="minorHAnsi" w:hAnsiTheme="minorHAnsi" w:cstheme="minorHAnsi"/>
          <w:sz w:val="22"/>
          <w:szCs w:val="24"/>
        </w:rPr>
        <w:t>.</w:t>
      </w:r>
    </w:p>
    <w:p w14:paraId="0F3CCCE9" w14:textId="77777777" w:rsidR="00982CB7" w:rsidRPr="00E733EC" w:rsidRDefault="00982CB7" w:rsidP="003905A0">
      <w:pPr>
        <w:rPr>
          <w:rFonts w:asciiTheme="minorHAnsi" w:hAnsiTheme="minorHAnsi" w:cstheme="minorHAnsi"/>
        </w:rPr>
      </w:pPr>
    </w:p>
    <w:p w14:paraId="08430E54" w14:textId="032BAA76" w:rsidR="00982CB7" w:rsidRPr="00E733EC" w:rsidRDefault="009620C2" w:rsidP="00862901">
      <w:pPr>
        <w:pStyle w:val="Lgende"/>
      </w:pPr>
      <w:bookmarkStart w:id="19" w:name="_Toc72778240"/>
      <w:r w:rsidRPr="00E733EC">
        <w:rPr>
          <w:noProof/>
        </w:rPr>
        <w:drawing>
          <wp:anchor distT="0" distB="0" distL="114300" distR="114300" simplePos="0" relativeHeight="251630080" behindDoc="0" locked="0" layoutInCell="1" allowOverlap="1" wp14:anchorId="20CC8BC1" wp14:editId="3D954F22">
            <wp:simplePos x="0" y="0"/>
            <wp:positionH relativeFrom="margin">
              <wp:align>left</wp:align>
            </wp:positionH>
            <wp:positionV relativeFrom="paragraph">
              <wp:posOffset>280035</wp:posOffset>
            </wp:positionV>
            <wp:extent cx="4938395" cy="3164205"/>
            <wp:effectExtent l="0" t="0" r="0" b="0"/>
            <wp:wrapTopAndBottom/>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38395" cy="3164205"/>
                    </a:xfrm>
                    <a:prstGeom prst="rect">
                      <a:avLst/>
                    </a:prstGeom>
                    <a:noFill/>
                  </pic:spPr>
                </pic:pic>
              </a:graphicData>
            </a:graphic>
          </wp:anchor>
        </w:drawing>
      </w:r>
      <w:r w:rsidR="00982CB7" w:rsidRPr="00E733EC">
        <w:t xml:space="preserve">Figure </w:t>
      </w:r>
      <w:fldSimple w:instr=" SEQ Figure \* ARABIC ">
        <w:r w:rsidR="00BE6481">
          <w:rPr>
            <w:noProof/>
          </w:rPr>
          <w:t>3</w:t>
        </w:r>
      </w:fldSimple>
      <w:r w:rsidR="00982CB7" w:rsidRPr="00E733EC">
        <w:t xml:space="preserve"> : les lignes de </w:t>
      </w:r>
      <w:r w:rsidR="001239B4" w:rsidRPr="00E733EC">
        <w:t>maîtrise</w:t>
      </w:r>
      <w:bookmarkEnd w:id="19"/>
    </w:p>
    <w:p w14:paraId="4A765FEB" w14:textId="63D4180E" w:rsidR="00FF3AFC" w:rsidRPr="00E733EC" w:rsidRDefault="008A2CC7" w:rsidP="00FF3AFC">
      <w:pPr>
        <w:pStyle w:val="Source"/>
        <w:rPr>
          <w:rFonts w:asciiTheme="minorHAnsi" w:hAnsiTheme="minorHAnsi" w:cstheme="minorHAnsi"/>
          <w:lang w:val="fr-FR"/>
        </w:rPr>
      </w:pPr>
      <w:r w:rsidRPr="00E733EC">
        <w:rPr>
          <w:rFonts w:asciiTheme="minorHAnsi" w:hAnsiTheme="minorHAnsi" w:cstheme="minorHAnsi"/>
          <w:lang w:val="fr-FR"/>
        </w:rPr>
        <w:t>Source :</w:t>
      </w:r>
      <w:r w:rsidR="00FF3AFC" w:rsidRPr="00E733EC">
        <w:rPr>
          <w:rFonts w:asciiTheme="minorHAnsi" w:hAnsiTheme="minorHAnsi" w:cstheme="minorHAnsi"/>
          <w:lang w:val="fr-FR"/>
        </w:rPr>
        <w:t xml:space="preserve"> Adapter l’organisation de l’entreprise pour une gestion efficiente des risques et des opportunités - IFACI</w:t>
      </w:r>
    </w:p>
    <w:p w14:paraId="00059D1E" w14:textId="59828B53" w:rsidR="00DE72EC" w:rsidRPr="00597746" w:rsidRDefault="00DE72EC" w:rsidP="00DE72EC">
      <w:pPr>
        <w:rPr>
          <w:rFonts w:asciiTheme="minorHAnsi" w:hAnsiTheme="minorHAnsi" w:cstheme="minorHAnsi"/>
          <w:sz w:val="22"/>
          <w:szCs w:val="24"/>
        </w:rPr>
      </w:pPr>
      <w:r w:rsidRPr="00597746">
        <w:rPr>
          <w:rFonts w:asciiTheme="minorHAnsi" w:hAnsiTheme="minorHAnsi" w:cstheme="minorHAnsi"/>
          <w:sz w:val="22"/>
          <w:szCs w:val="24"/>
        </w:rPr>
        <w:t xml:space="preserve">La première ligne de maîtrise est constituée par les </w:t>
      </w:r>
      <w:r w:rsidR="00747BAF" w:rsidRPr="00597746">
        <w:rPr>
          <w:rFonts w:asciiTheme="minorHAnsi" w:hAnsiTheme="minorHAnsi" w:cstheme="minorHAnsi"/>
          <w:sz w:val="22"/>
          <w:szCs w:val="24"/>
        </w:rPr>
        <w:t>responsables</w:t>
      </w:r>
      <w:r w:rsidRPr="00597746">
        <w:rPr>
          <w:rFonts w:asciiTheme="minorHAnsi" w:hAnsiTheme="minorHAnsi" w:cstheme="minorHAnsi"/>
          <w:sz w:val="22"/>
          <w:szCs w:val="24"/>
        </w:rPr>
        <w:t xml:space="preserve"> opérationnels et leurs équipes. Les </w:t>
      </w:r>
      <w:r w:rsidR="00747BAF" w:rsidRPr="00597746">
        <w:rPr>
          <w:rFonts w:asciiTheme="minorHAnsi" w:hAnsiTheme="minorHAnsi" w:cstheme="minorHAnsi"/>
          <w:sz w:val="22"/>
          <w:szCs w:val="24"/>
        </w:rPr>
        <w:t>responsables</w:t>
      </w:r>
      <w:r w:rsidRPr="00597746">
        <w:rPr>
          <w:rFonts w:asciiTheme="minorHAnsi" w:hAnsiTheme="minorHAnsi" w:cstheme="minorHAnsi"/>
          <w:sz w:val="22"/>
          <w:szCs w:val="24"/>
        </w:rPr>
        <w:t xml:space="preserve"> opérationnels ont </w:t>
      </w:r>
      <w:r w:rsidR="00747BAF" w:rsidRPr="00597746">
        <w:rPr>
          <w:rFonts w:asciiTheme="minorHAnsi" w:hAnsiTheme="minorHAnsi" w:cstheme="minorHAnsi"/>
          <w:sz w:val="22"/>
          <w:szCs w:val="24"/>
        </w:rPr>
        <w:t>en charge</w:t>
      </w:r>
      <w:r w:rsidRPr="00597746">
        <w:rPr>
          <w:rFonts w:asciiTheme="minorHAnsi" w:hAnsiTheme="minorHAnsi" w:cstheme="minorHAnsi"/>
          <w:sz w:val="22"/>
          <w:szCs w:val="24"/>
        </w:rPr>
        <w:t xml:space="preserve"> de mettre en œuvre un dispositif de contrôle adéquat sur les processus dont ils ont la </w:t>
      </w:r>
      <w:r w:rsidR="00747BAF" w:rsidRPr="00597746">
        <w:rPr>
          <w:rFonts w:asciiTheme="minorHAnsi" w:hAnsiTheme="minorHAnsi" w:cstheme="minorHAnsi"/>
          <w:sz w:val="22"/>
          <w:szCs w:val="24"/>
        </w:rPr>
        <w:t>responsabilité</w:t>
      </w:r>
      <w:r w:rsidRPr="00597746">
        <w:rPr>
          <w:rFonts w:asciiTheme="minorHAnsi" w:hAnsiTheme="minorHAnsi" w:cstheme="minorHAnsi"/>
          <w:sz w:val="22"/>
          <w:szCs w:val="24"/>
        </w:rPr>
        <w:t xml:space="preserve"> afin d’évaluer et diminuer les risques. </w:t>
      </w:r>
    </w:p>
    <w:p w14:paraId="7269251E" w14:textId="77777777" w:rsidR="00DE72EC" w:rsidRPr="00597746" w:rsidRDefault="00DE72EC" w:rsidP="00DE72EC">
      <w:pPr>
        <w:rPr>
          <w:rFonts w:asciiTheme="minorHAnsi" w:hAnsiTheme="minorHAnsi" w:cstheme="minorHAnsi"/>
          <w:sz w:val="22"/>
          <w:szCs w:val="24"/>
        </w:rPr>
      </w:pPr>
      <w:r w:rsidRPr="00597746">
        <w:rPr>
          <w:rFonts w:asciiTheme="minorHAnsi" w:hAnsiTheme="minorHAnsi" w:cstheme="minorHAnsi"/>
          <w:sz w:val="22"/>
          <w:szCs w:val="24"/>
        </w:rPr>
        <w:t>La deuxième ligne de maîtrise est constituée :</w:t>
      </w:r>
    </w:p>
    <w:p w14:paraId="46C1E9F5" w14:textId="52EA9F4D" w:rsidR="00DE72EC" w:rsidRPr="00597746" w:rsidRDefault="00DE72EC" w:rsidP="00DE72EC">
      <w:pPr>
        <w:pStyle w:val="SI-Puce1"/>
        <w:rPr>
          <w:rFonts w:asciiTheme="minorHAnsi" w:hAnsiTheme="minorHAnsi" w:cstheme="minorHAnsi"/>
          <w:sz w:val="22"/>
          <w:szCs w:val="22"/>
        </w:rPr>
      </w:pPr>
      <w:r w:rsidRPr="00597746">
        <w:rPr>
          <w:rFonts w:asciiTheme="minorHAnsi" w:hAnsiTheme="minorHAnsi" w:cstheme="minorHAnsi"/>
          <w:sz w:val="22"/>
          <w:szCs w:val="22"/>
        </w:rPr>
        <w:t>des différentes fonctions</w:t>
      </w:r>
      <w:r w:rsidR="00747BAF" w:rsidRPr="00597746">
        <w:rPr>
          <w:rFonts w:asciiTheme="minorHAnsi" w:hAnsiTheme="minorHAnsi" w:cstheme="minorHAnsi"/>
          <w:sz w:val="22"/>
          <w:szCs w:val="22"/>
        </w:rPr>
        <w:t xml:space="preserve"> transversales qui </w:t>
      </w:r>
      <w:r w:rsidRPr="00597746">
        <w:rPr>
          <w:rFonts w:asciiTheme="minorHAnsi" w:hAnsiTheme="minorHAnsi" w:cstheme="minorHAnsi"/>
          <w:sz w:val="22"/>
          <w:szCs w:val="22"/>
        </w:rPr>
        <w:t>élabor</w:t>
      </w:r>
      <w:r w:rsidR="00747BAF" w:rsidRPr="00597746">
        <w:rPr>
          <w:rFonts w:asciiTheme="minorHAnsi" w:hAnsiTheme="minorHAnsi" w:cstheme="minorHAnsi"/>
          <w:sz w:val="22"/>
          <w:szCs w:val="22"/>
        </w:rPr>
        <w:t>ent</w:t>
      </w:r>
      <w:r w:rsidRPr="00597746">
        <w:rPr>
          <w:rFonts w:asciiTheme="minorHAnsi" w:hAnsiTheme="minorHAnsi" w:cstheme="minorHAnsi"/>
          <w:sz w:val="22"/>
          <w:szCs w:val="22"/>
        </w:rPr>
        <w:t xml:space="preserve"> de</w:t>
      </w:r>
      <w:r w:rsidR="00747BAF" w:rsidRPr="00597746">
        <w:rPr>
          <w:rFonts w:asciiTheme="minorHAnsi" w:hAnsiTheme="minorHAnsi" w:cstheme="minorHAnsi"/>
          <w:sz w:val="22"/>
          <w:szCs w:val="22"/>
        </w:rPr>
        <w:t>s</w:t>
      </w:r>
      <w:r w:rsidRPr="00597746">
        <w:rPr>
          <w:rFonts w:asciiTheme="minorHAnsi" w:hAnsiTheme="minorHAnsi" w:cstheme="minorHAnsi"/>
          <w:sz w:val="22"/>
          <w:szCs w:val="22"/>
        </w:rPr>
        <w:t xml:space="preserve"> procédures et de</w:t>
      </w:r>
      <w:r w:rsidR="00747BAF" w:rsidRPr="00597746">
        <w:rPr>
          <w:rFonts w:asciiTheme="minorHAnsi" w:hAnsiTheme="minorHAnsi" w:cstheme="minorHAnsi"/>
          <w:sz w:val="22"/>
          <w:szCs w:val="22"/>
        </w:rPr>
        <w:t>s</w:t>
      </w:r>
      <w:r w:rsidRPr="00597746">
        <w:rPr>
          <w:rFonts w:asciiTheme="minorHAnsi" w:hAnsiTheme="minorHAnsi" w:cstheme="minorHAnsi"/>
          <w:sz w:val="22"/>
          <w:szCs w:val="22"/>
        </w:rPr>
        <w:t xml:space="preserve"> modes opératoires (achats, </w:t>
      </w:r>
      <w:r w:rsidR="00671D7E" w:rsidRPr="00597746">
        <w:rPr>
          <w:rFonts w:asciiTheme="minorHAnsi" w:hAnsiTheme="minorHAnsi" w:cstheme="minorHAnsi"/>
          <w:sz w:val="22"/>
          <w:szCs w:val="22"/>
        </w:rPr>
        <w:t>ressources humaines</w:t>
      </w:r>
      <w:r w:rsidRPr="00597746">
        <w:rPr>
          <w:rFonts w:asciiTheme="minorHAnsi" w:hAnsiTheme="minorHAnsi" w:cstheme="minorHAnsi"/>
          <w:sz w:val="22"/>
          <w:szCs w:val="22"/>
        </w:rPr>
        <w:t>, système d’information, qualité, …),</w:t>
      </w:r>
    </w:p>
    <w:p w14:paraId="18393F96" w14:textId="332A2538" w:rsidR="00DE72EC" w:rsidRPr="00597746" w:rsidRDefault="00DE72EC" w:rsidP="00DE72EC">
      <w:pPr>
        <w:pStyle w:val="SI-Puce1"/>
        <w:rPr>
          <w:rFonts w:asciiTheme="minorHAnsi" w:hAnsiTheme="minorHAnsi" w:cstheme="minorHAnsi"/>
          <w:sz w:val="22"/>
          <w:szCs w:val="22"/>
        </w:rPr>
      </w:pPr>
      <w:r w:rsidRPr="00597746">
        <w:rPr>
          <w:rFonts w:asciiTheme="minorHAnsi" w:hAnsiTheme="minorHAnsi" w:cstheme="minorHAnsi"/>
          <w:sz w:val="22"/>
          <w:szCs w:val="22"/>
        </w:rPr>
        <w:t xml:space="preserve">des fonctions dédiées à l’animation du dispositif global de maîtrise des risques, dont fait partie le contrôle interne. </w:t>
      </w:r>
    </w:p>
    <w:p w14:paraId="1D7119B3" w14:textId="16F3B1AF" w:rsidR="007C2656" w:rsidRPr="00597746" w:rsidRDefault="00DE72EC" w:rsidP="00DE72EC">
      <w:pPr>
        <w:rPr>
          <w:rFonts w:asciiTheme="minorHAnsi" w:hAnsiTheme="minorHAnsi" w:cstheme="minorHAnsi"/>
          <w:sz w:val="22"/>
          <w:szCs w:val="24"/>
        </w:rPr>
      </w:pPr>
      <w:r w:rsidRPr="00597746">
        <w:rPr>
          <w:rFonts w:asciiTheme="minorHAnsi" w:hAnsiTheme="minorHAnsi" w:cstheme="minorHAnsi"/>
          <w:sz w:val="22"/>
          <w:szCs w:val="24"/>
        </w:rPr>
        <w:t>Ce deuxième niveau de maîtrise des risques doit permettre la structuration et la maintenance du dispositif de maîtrise des activités notamment en assistant les opérationnels dans l’identification des risques, l’exécution des contrôles et la communication du niveau de maîtrise des activités.</w:t>
      </w:r>
    </w:p>
    <w:p w14:paraId="7CCDD415" w14:textId="3DBD0DDA" w:rsidR="00BF6011" w:rsidRPr="00597746" w:rsidRDefault="00DE72EC" w:rsidP="00DE72EC">
      <w:pPr>
        <w:rPr>
          <w:rFonts w:asciiTheme="minorHAnsi" w:hAnsiTheme="minorHAnsi" w:cstheme="minorHAnsi"/>
          <w:sz w:val="22"/>
          <w:szCs w:val="24"/>
        </w:rPr>
      </w:pPr>
      <w:r w:rsidRPr="00597746">
        <w:rPr>
          <w:rFonts w:asciiTheme="minorHAnsi" w:hAnsiTheme="minorHAnsi" w:cstheme="minorHAnsi"/>
          <w:sz w:val="22"/>
          <w:szCs w:val="24"/>
        </w:rPr>
        <w:t xml:space="preserve">La troisième ligne de maîtrise est constituée par une fonction d’audit interne indépendante souvent rattachée au plus haut niveau de l’organisation. La fonction d’audit interne a pour objectif de donner une assurance raisonnable sur le niveau de maîtrise des activités aux instances de </w:t>
      </w:r>
      <w:r w:rsidR="007C0460" w:rsidRPr="00597746">
        <w:rPr>
          <w:rFonts w:asciiTheme="minorHAnsi" w:hAnsiTheme="minorHAnsi" w:cstheme="minorHAnsi"/>
          <w:sz w:val="22"/>
          <w:szCs w:val="24"/>
        </w:rPr>
        <w:t xml:space="preserve">gouvernance </w:t>
      </w:r>
      <w:r w:rsidR="007A1B4C" w:rsidRPr="00597746">
        <w:rPr>
          <w:rFonts w:asciiTheme="minorHAnsi" w:hAnsiTheme="minorHAnsi" w:cstheme="minorHAnsi"/>
          <w:sz w:val="22"/>
          <w:szCs w:val="24"/>
        </w:rPr>
        <w:t>dont</w:t>
      </w:r>
      <w:r w:rsidRPr="00597746">
        <w:rPr>
          <w:rFonts w:asciiTheme="minorHAnsi" w:hAnsiTheme="minorHAnsi" w:cstheme="minorHAnsi"/>
          <w:sz w:val="22"/>
          <w:szCs w:val="24"/>
        </w:rPr>
        <w:t xml:space="preserve"> la direction générale de </w:t>
      </w:r>
      <w:r w:rsidR="00747BAF" w:rsidRPr="00597746">
        <w:rPr>
          <w:rFonts w:asciiTheme="minorHAnsi" w:hAnsiTheme="minorHAnsi" w:cstheme="minorHAnsi"/>
          <w:sz w:val="22"/>
          <w:szCs w:val="24"/>
        </w:rPr>
        <w:t>l’office</w:t>
      </w:r>
      <w:r w:rsidRPr="00597746">
        <w:rPr>
          <w:rFonts w:asciiTheme="minorHAnsi" w:hAnsiTheme="minorHAnsi" w:cstheme="minorHAnsi"/>
          <w:sz w:val="22"/>
          <w:szCs w:val="24"/>
        </w:rPr>
        <w:t>, selon une approche fondée sur le risque.</w:t>
      </w:r>
    </w:p>
    <w:p w14:paraId="409151CC" w14:textId="0A37AB87" w:rsidR="007C2656" w:rsidRPr="000604C3" w:rsidRDefault="007C2656" w:rsidP="00DE72EC">
      <w:pPr>
        <w:rPr>
          <w:rFonts w:asciiTheme="minorHAnsi" w:hAnsiTheme="minorHAnsi" w:cstheme="minorHAnsi"/>
          <w:sz w:val="22"/>
          <w:szCs w:val="24"/>
        </w:rPr>
      </w:pPr>
      <w:r w:rsidRPr="000604C3">
        <w:rPr>
          <w:rFonts w:asciiTheme="minorHAnsi" w:hAnsiTheme="minorHAnsi" w:cstheme="minorHAnsi"/>
          <w:sz w:val="22"/>
          <w:szCs w:val="24"/>
        </w:rPr>
        <w:lastRenderedPageBreak/>
        <w:t>Le contrôle externe peut être exercé par le commissaire aux comptes. Dans ce cas, il ne concerne que « des procédures de contrôle interne et de gestion des risques qui sont relatives à l'élaboration et au traitement de l'information comptable et financière » (cf. Normes Exercice Professionnel 9505).</w:t>
      </w:r>
    </w:p>
    <w:p w14:paraId="4CEFF5D7" w14:textId="7EE27C74" w:rsidR="007C2656" w:rsidRPr="000604C3" w:rsidRDefault="00A41C2D" w:rsidP="00DE72EC">
      <w:pPr>
        <w:rPr>
          <w:rFonts w:asciiTheme="minorHAnsi" w:hAnsiTheme="minorHAnsi" w:cstheme="minorHAnsi"/>
          <w:sz w:val="22"/>
          <w:szCs w:val="24"/>
        </w:rPr>
      </w:pPr>
      <w:r w:rsidRPr="000604C3">
        <w:rPr>
          <w:rFonts w:asciiTheme="minorHAnsi" w:hAnsiTheme="minorHAnsi" w:cstheme="minorHAnsi"/>
          <w:sz w:val="22"/>
          <w:szCs w:val="24"/>
        </w:rPr>
        <w:t>L’évaluation du contrôle interne par le régulateur va</w:t>
      </w:r>
      <w:r w:rsidR="007C0460" w:rsidRPr="000604C3">
        <w:rPr>
          <w:rFonts w:asciiTheme="minorHAnsi" w:hAnsiTheme="minorHAnsi" w:cstheme="minorHAnsi"/>
          <w:sz w:val="22"/>
          <w:szCs w:val="24"/>
        </w:rPr>
        <w:t>,</w:t>
      </w:r>
      <w:r w:rsidRPr="000604C3">
        <w:rPr>
          <w:rFonts w:asciiTheme="minorHAnsi" w:hAnsiTheme="minorHAnsi" w:cstheme="minorHAnsi"/>
          <w:sz w:val="22"/>
          <w:szCs w:val="24"/>
        </w:rPr>
        <w:t xml:space="preserve"> lui</w:t>
      </w:r>
      <w:r w:rsidR="007C0460" w:rsidRPr="000604C3">
        <w:rPr>
          <w:rFonts w:asciiTheme="minorHAnsi" w:hAnsiTheme="minorHAnsi" w:cstheme="minorHAnsi"/>
          <w:sz w:val="22"/>
          <w:szCs w:val="24"/>
        </w:rPr>
        <w:t>,</w:t>
      </w:r>
      <w:r w:rsidRPr="000604C3">
        <w:rPr>
          <w:rFonts w:asciiTheme="minorHAnsi" w:hAnsiTheme="minorHAnsi" w:cstheme="minorHAnsi"/>
          <w:sz w:val="22"/>
          <w:szCs w:val="24"/>
        </w:rPr>
        <w:t xml:space="preserve"> concerner l’ensemble du périmètre de l’entité.</w:t>
      </w:r>
    </w:p>
    <w:p w14:paraId="303FE772" w14:textId="7BC52C48" w:rsidR="009F15AA" w:rsidRPr="000604C3" w:rsidRDefault="009F15AA" w:rsidP="00DE72EC">
      <w:pPr>
        <w:rPr>
          <w:rFonts w:asciiTheme="minorHAnsi" w:hAnsiTheme="minorHAnsi" w:cstheme="minorHAnsi"/>
          <w:sz w:val="22"/>
          <w:szCs w:val="24"/>
        </w:rPr>
      </w:pPr>
      <w:r w:rsidRPr="000604C3">
        <w:rPr>
          <w:rFonts w:asciiTheme="minorHAnsi" w:hAnsiTheme="minorHAnsi" w:cstheme="minorHAnsi"/>
          <w:sz w:val="22"/>
          <w:szCs w:val="24"/>
        </w:rPr>
        <w:t xml:space="preserve">Le </w:t>
      </w:r>
      <w:r w:rsidR="007C0460" w:rsidRPr="000604C3">
        <w:rPr>
          <w:rFonts w:asciiTheme="minorHAnsi" w:hAnsiTheme="minorHAnsi" w:cstheme="minorHAnsi"/>
          <w:sz w:val="22"/>
          <w:szCs w:val="24"/>
        </w:rPr>
        <w:t>c</w:t>
      </w:r>
      <w:r w:rsidRPr="000604C3">
        <w:rPr>
          <w:rFonts w:asciiTheme="minorHAnsi" w:hAnsiTheme="minorHAnsi" w:cstheme="minorHAnsi"/>
          <w:sz w:val="22"/>
          <w:szCs w:val="24"/>
        </w:rPr>
        <w:t xml:space="preserve">ommissaire aux </w:t>
      </w:r>
      <w:r w:rsidR="007C0460" w:rsidRPr="000604C3">
        <w:rPr>
          <w:rFonts w:asciiTheme="minorHAnsi" w:hAnsiTheme="minorHAnsi" w:cstheme="minorHAnsi"/>
          <w:sz w:val="22"/>
          <w:szCs w:val="24"/>
        </w:rPr>
        <w:t>c</w:t>
      </w:r>
      <w:r w:rsidRPr="000604C3">
        <w:rPr>
          <w:rFonts w:asciiTheme="minorHAnsi" w:hAnsiTheme="minorHAnsi" w:cstheme="minorHAnsi"/>
          <w:sz w:val="22"/>
          <w:szCs w:val="24"/>
        </w:rPr>
        <w:t>omptes peut aussi être sollicité dans le cadre de ses prestations annexes pour un audit du processus informatique sur la qualité et la sécurité des données.</w:t>
      </w:r>
    </w:p>
    <w:p w14:paraId="67337A37" w14:textId="55346143" w:rsidR="00C7668C" w:rsidRPr="00956E46" w:rsidRDefault="00BF6011" w:rsidP="00956E46">
      <w:pPr>
        <w:pStyle w:val="SI-titre2"/>
      </w:pPr>
      <w:bookmarkStart w:id="20" w:name="_Toc62570203"/>
      <w:r w:rsidRPr="00956E46">
        <w:t xml:space="preserve">Coordination et </w:t>
      </w:r>
      <w:r w:rsidR="00747BAF" w:rsidRPr="00956E46">
        <w:t xml:space="preserve">interactions </w:t>
      </w:r>
      <w:r w:rsidRPr="00956E46">
        <w:t xml:space="preserve">avec </w:t>
      </w:r>
      <w:r w:rsidR="00747BAF" w:rsidRPr="00956E46">
        <w:t>le contrôle de gestion</w:t>
      </w:r>
      <w:bookmarkEnd w:id="20"/>
    </w:p>
    <w:p w14:paraId="22086A32" w14:textId="72BE52B6" w:rsidR="009B1E5D" w:rsidRPr="000604C3" w:rsidRDefault="009B1E5D" w:rsidP="009B1E5D">
      <w:pPr>
        <w:rPr>
          <w:rFonts w:asciiTheme="minorHAnsi" w:hAnsiTheme="minorHAnsi" w:cstheme="minorHAnsi"/>
          <w:sz w:val="22"/>
          <w:szCs w:val="24"/>
        </w:rPr>
      </w:pPr>
      <w:r w:rsidRPr="000604C3">
        <w:rPr>
          <w:rFonts w:asciiTheme="minorHAnsi" w:hAnsiTheme="minorHAnsi" w:cstheme="minorHAnsi"/>
          <w:sz w:val="22"/>
          <w:szCs w:val="24"/>
        </w:rPr>
        <w:t xml:space="preserve">La fonction de contrôle interne est coordonnée aux autres fonctions d’amélioration des performances de l’organisation </w:t>
      </w:r>
      <w:r w:rsidR="00747BAF" w:rsidRPr="000604C3">
        <w:rPr>
          <w:rFonts w:asciiTheme="minorHAnsi" w:hAnsiTheme="minorHAnsi" w:cstheme="minorHAnsi"/>
          <w:sz w:val="22"/>
          <w:szCs w:val="24"/>
        </w:rPr>
        <w:t>et notamment</w:t>
      </w:r>
      <w:r w:rsidRPr="000604C3">
        <w:rPr>
          <w:rFonts w:asciiTheme="minorHAnsi" w:hAnsiTheme="minorHAnsi" w:cstheme="minorHAnsi"/>
          <w:sz w:val="22"/>
          <w:szCs w:val="24"/>
        </w:rPr>
        <w:t xml:space="preserve"> le contrôle de gestion ou encore la qualité, qui sont aussi des fonctions </w:t>
      </w:r>
      <w:r w:rsidR="00747BAF" w:rsidRPr="000604C3">
        <w:rPr>
          <w:rFonts w:asciiTheme="minorHAnsi" w:hAnsiTheme="minorHAnsi" w:cstheme="minorHAnsi"/>
          <w:sz w:val="22"/>
          <w:szCs w:val="24"/>
        </w:rPr>
        <w:t>qui composent</w:t>
      </w:r>
      <w:r w:rsidRPr="000604C3">
        <w:rPr>
          <w:rFonts w:asciiTheme="minorHAnsi" w:hAnsiTheme="minorHAnsi" w:cstheme="minorHAnsi"/>
          <w:sz w:val="22"/>
          <w:szCs w:val="24"/>
        </w:rPr>
        <w:t xml:space="preserve"> la deuxième ligne de défense. Toutefois, ces deux fonctions ne sont pas redondantes </w:t>
      </w:r>
      <w:r w:rsidR="00747BAF" w:rsidRPr="000604C3">
        <w:rPr>
          <w:rFonts w:asciiTheme="minorHAnsi" w:hAnsiTheme="minorHAnsi" w:cstheme="minorHAnsi"/>
          <w:sz w:val="22"/>
          <w:szCs w:val="24"/>
        </w:rPr>
        <w:t xml:space="preserve">avec le contrôle interne </w:t>
      </w:r>
      <w:r w:rsidRPr="000604C3">
        <w:rPr>
          <w:rFonts w:asciiTheme="minorHAnsi" w:hAnsiTheme="minorHAnsi" w:cstheme="minorHAnsi"/>
          <w:sz w:val="22"/>
          <w:szCs w:val="24"/>
        </w:rPr>
        <w:t xml:space="preserve">mais complémentaires et </w:t>
      </w:r>
      <w:r w:rsidR="00C20B61" w:rsidRPr="000604C3">
        <w:rPr>
          <w:rFonts w:asciiTheme="minorHAnsi" w:hAnsiTheme="minorHAnsi" w:cstheme="minorHAnsi"/>
          <w:sz w:val="22"/>
          <w:szCs w:val="24"/>
        </w:rPr>
        <w:t>interagissent</w:t>
      </w:r>
      <w:r w:rsidRPr="000604C3">
        <w:rPr>
          <w:rFonts w:asciiTheme="minorHAnsi" w:hAnsiTheme="minorHAnsi" w:cstheme="minorHAnsi"/>
          <w:sz w:val="22"/>
          <w:szCs w:val="24"/>
        </w:rPr>
        <w:t xml:space="preserve"> </w:t>
      </w:r>
      <w:r w:rsidR="00982B54" w:rsidRPr="000604C3">
        <w:rPr>
          <w:rFonts w:asciiTheme="minorHAnsi" w:hAnsiTheme="minorHAnsi" w:cstheme="minorHAnsi"/>
          <w:sz w:val="22"/>
          <w:szCs w:val="24"/>
        </w:rPr>
        <w:t>entre elles</w:t>
      </w:r>
      <w:r w:rsidRPr="000604C3">
        <w:rPr>
          <w:rFonts w:asciiTheme="minorHAnsi" w:hAnsiTheme="minorHAnsi" w:cstheme="minorHAnsi"/>
          <w:sz w:val="22"/>
          <w:szCs w:val="24"/>
        </w:rPr>
        <w:t>.</w:t>
      </w:r>
    </w:p>
    <w:p w14:paraId="11BD82EA" w14:textId="08D50BDF" w:rsidR="00EE7D19" w:rsidRPr="000604C3" w:rsidRDefault="00747BAF" w:rsidP="009B1E5D">
      <w:pPr>
        <w:rPr>
          <w:rFonts w:asciiTheme="minorHAnsi" w:hAnsiTheme="minorHAnsi" w:cstheme="minorHAnsi"/>
          <w:sz w:val="22"/>
          <w:szCs w:val="24"/>
        </w:rPr>
      </w:pPr>
      <w:r w:rsidRPr="000604C3">
        <w:rPr>
          <w:rFonts w:asciiTheme="minorHAnsi" w:hAnsiTheme="minorHAnsi" w:cstheme="minorHAnsi"/>
          <w:sz w:val="22"/>
          <w:szCs w:val="24"/>
        </w:rPr>
        <w:t>Notamment</w:t>
      </w:r>
      <w:r w:rsidR="00982B54" w:rsidRPr="000604C3">
        <w:rPr>
          <w:rFonts w:asciiTheme="minorHAnsi" w:hAnsiTheme="minorHAnsi" w:cstheme="minorHAnsi"/>
          <w:sz w:val="22"/>
          <w:szCs w:val="24"/>
        </w:rPr>
        <w:t>,</w:t>
      </w:r>
      <w:r w:rsidRPr="000604C3">
        <w:rPr>
          <w:rFonts w:asciiTheme="minorHAnsi" w:hAnsiTheme="minorHAnsi" w:cstheme="minorHAnsi"/>
          <w:sz w:val="22"/>
          <w:szCs w:val="24"/>
        </w:rPr>
        <w:t xml:space="preserve"> il semble nécessaire de bien définir les rôles respectifs du contrôle interne et du contrôle de gestion</w:t>
      </w:r>
      <w:r w:rsidR="00EE7D19" w:rsidRPr="000604C3">
        <w:rPr>
          <w:rFonts w:asciiTheme="minorHAnsi" w:hAnsiTheme="minorHAnsi" w:cstheme="minorHAnsi"/>
          <w:sz w:val="22"/>
          <w:szCs w:val="24"/>
        </w:rPr>
        <w:t>. La distinction entre le contrôle interne et la qualité est abordée plus loin</w:t>
      </w:r>
      <w:r w:rsidRPr="000604C3">
        <w:rPr>
          <w:rFonts w:asciiTheme="minorHAnsi" w:hAnsiTheme="minorHAnsi" w:cstheme="minorHAnsi"/>
          <w:sz w:val="22"/>
          <w:szCs w:val="24"/>
        </w:rPr>
        <w:t xml:space="preserve">. </w:t>
      </w:r>
    </w:p>
    <w:p w14:paraId="37DEB690" w14:textId="0DEA8807" w:rsidR="009B1E5D" w:rsidRPr="000604C3" w:rsidRDefault="00747BAF" w:rsidP="009B1E5D">
      <w:pPr>
        <w:rPr>
          <w:rFonts w:asciiTheme="minorHAnsi" w:hAnsiTheme="minorHAnsi" w:cstheme="minorHAnsi"/>
          <w:sz w:val="22"/>
          <w:szCs w:val="24"/>
        </w:rPr>
      </w:pPr>
      <w:r w:rsidRPr="000604C3">
        <w:rPr>
          <w:rFonts w:asciiTheme="minorHAnsi" w:hAnsiTheme="minorHAnsi" w:cstheme="minorHAnsi"/>
          <w:sz w:val="22"/>
          <w:szCs w:val="24"/>
        </w:rPr>
        <w:t>C</w:t>
      </w:r>
      <w:r w:rsidR="009B1E5D" w:rsidRPr="000604C3">
        <w:rPr>
          <w:rFonts w:asciiTheme="minorHAnsi" w:hAnsiTheme="minorHAnsi" w:cstheme="minorHAnsi"/>
          <w:sz w:val="22"/>
          <w:szCs w:val="24"/>
        </w:rPr>
        <w:t xml:space="preserve">hacun </w:t>
      </w:r>
      <w:r w:rsidR="00825E03" w:rsidRPr="000604C3">
        <w:rPr>
          <w:rFonts w:asciiTheme="minorHAnsi" w:hAnsiTheme="minorHAnsi" w:cstheme="minorHAnsi"/>
          <w:sz w:val="22"/>
          <w:szCs w:val="24"/>
        </w:rPr>
        <w:t xml:space="preserve">a </w:t>
      </w:r>
      <w:r w:rsidR="009B1E5D" w:rsidRPr="000604C3">
        <w:rPr>
          <w:rFonts w:asciiTheme="minorHAnsi" w:hAnsiTheme="minorHAnsi" w:cstheme="minorHAnsi"/>
          <w:sz w:val="22"/>
          <w:szCs w:val="24"/>
        </w:rPr>
        <w:t>un périmètre et des responsabilités clairement défini</w:t>
      </w:r>
      <w:r w:rsidR="00E13247" w:rsidRPr="000604C3">
        <w:rPr>
          <w:rFonts w:asciiTheme="minorHAnsi" w:hAnsiTheme="minorHAnsi" w:cstheme="minorHAnsi"/>
          <w:sz w:val="22"/>
          <w:szCs w:val="24"/>
        </w:rPr>
        <w:t>e</w:t>
      </w:r>
      <w:r w:rsidR="009B1E5D" w:rsidRPr="000604C3">
        <w:rPr>
          <w:rFonts w:asciiTheme="minorHAnsi" w:hAnsiTheme="minorHAnsi" w:cstheme="minorHAnsi"/>
          <w:sz w:val="22"/>
          <w:szCs w:val="24"/>
        </w:rPr>
        <w:t>s et complémentaires</w:t>
      </w:r>
      <w:r w:rsidR="00C115EE" w:rsidRPr="000604C3">
        <w:rPr>
          <w:rFonts w:asciiTheme="minorHAnsi" w:hAnsiTheme="minorHAnsi" w:cstheme="minorHAnsi"/>
          <w:sz w:val="22"/>
          <w:szCs w:val="24"/>
        </w:rPr>
        <w:t> :</w:t>
      </w:r>
    </w:p>
    <w:p w14:paraId="760E8734" w14:textId="64469765" w:rsidR="009B1E5D" w:rsidRPr="000604C3" w:rsidRDefault="00610B4E" w:rsidP="00C115EE">
      <w:pPr>
        <w:pStyle w:val="SI-Puce1"/>
        <w:rPr>
          <w:rFonts w:asciiTheme="minorHAnsi" w:hAnsiTheme="minorHAnsi" w:cstheme="minorHAnsi"/>
          <w:sz w:val="22"/>
          <w:szCs w:val="22"/>
        </w:rPr>
      </w:pPr>
      <w:r>
        <w:rPr>
          <w:rFonts w:asciiTheme="minorHAnsi" w:hAnsiTheme="minorHAnsi" w:cstheme="minorHAnsi"/>
          <w:sz w:val="22"/>
          <w:szCs w:val="22"/>
        </w:rPr>
        <w:t>l</w:t>
      </w:r>
      <w:r w:rsidR="009B1E5D" w:rsidRPr="000604C3">
        <w:rPr>
          <w:rFonts w:asciiTheme="minorHAnsi" w:hAnsiTheme="minorHAnsi" w:cstheme="minorHAnsi"/>
          <w:sz w:val="22"/>
          <w:szCs w:val="22"/>
        </w:rPr>
        <w:t xml:space="preserve">e contrôle de gestion a pour mission de s’assurer de l’adéquation entre les actions et les projets de l’entreprise avec la stratégie définie. </w:t>
      </w:r>
      <w:r w:rsidR="00B166A7" w:rsidRPr="000604C3">
        <w:rPr>
          <w:rFonts w:asciiTheme="minorHAnsi" w:hAnsiTheme="minorHAnsi" w:cstheme="minorHAnsi"/>
          <w:sz w:val="22"/>
          <w:szCs w:val="22"/>
        </w:rPr>
        <w:t>Il consiste avec l’aide d</w:t>
      </w:r>
      <w:r w:rsidR="00982B54" w:rsidRPr="000604C3">
        <w:rPr>
          <w:rFonts w:asciiTheme="minorHAnsi" w:hAnsiTheme="minorHAnsi" w:cstheme="minorHAnsi"/>
          <w:sz w:val="22"/>
          <w:szCs w:val="22"/>
        </w:rPr>
        <w:t>’un</w:t>
      </w:r>
      <w:r w:rsidR="00B166A7" w:rsidRPr="000604C3">
        <w:rPr>
          <w:rFonts w:asciiTheme="minorHAnsi" w:hAnsiTheme="minorHAnsi" w:cstheme="minorHAnsi"/>
          <w:sz w:val="22"/>
          <w:szCs w:val="22"/>
        </w:rPr>
        <w:t xml:space="preserve"> logiciel décisionnel à restituer</w:t>
      </w:r>
      <w:r w:rsidR="00982B54" w:rsidRPr="000604C3">
        <w:rPr>
          <w:rFonts w:asciiTheme="minorHAnsi" w:hAnsiTheme="minorHAnsi" w:cstheme="minorHAnsi"/>
          <w:sz w:val="22"/>
          <w:szCs w:val="22"/>
        </w:rPr>
        <w:t>,</w:t>
      </w:r>
      <w:r w:rsidR="00B166A7" w:rsidRPr="000604C3">
        <w:rPr>
          <w:rFonts w:asciiTheme="minorHAnsi" w:hAnsiTheme="minorHAnsi" w:cstheme="minorHAnsi"/>
          <w:sz w:val="22"/>
          <w:szCs w:val="22"/>
        </w:rPr>
        <w:t xml:space="preserve"> au travers de tableaux de bord mensuels et d’analyses détaillées</w:t>
      </w:r>
      <w:r w:rsidR="00982B54" w:rsidRPr="000604C3">
        <w:rPr>
          <w:rFonts w:asciiTheme="minorHAnsi" w:hAnsiTheme="minorHAnsi" w:cstheme="minorHAnsi"/>
          <w:sz w:val="22"/>
          <w:szCs w:val="22"/>
        </w:rPr>
        <w:t>,</w:t>
      </w:r>
      <w:r w:rsidR="00B166A7" w:rsidRPr="000604C3">
        <w:rPr>
          <w:rFonts w:asciiTheme="minorHAnsi" w:hAnsiTheme="minorHAnsi" w:cstheme="minorHAnsi"/>
          <w:sz w:val="22"/>
          <w:szCs w:val="22"/>
        </w:rPr>
        <w:t xml:space="preserve"> le suivi de l'évolution d’indicateurs (</w:t>
      </w:r>
      <w:r w:rsidR="00982B54" w:rsidRPr="000604C3">
        <w:rPr>
          <w:rFonts w:asciiTheme="minorHAnsi" w:hAnsiTheme="minorHAnsi" w:cstheme="minorHAnsi"/>
          <w:sz w:val="22"/>
          <w:szCs w:val="22"/>
        </w:rPr>
        <w:t xml:space="preserve">des </w:t>
      </w:r>
      <w:r w:rsidR="00B166A7" w:rsidRPr="000604C3">
        <w:rPr>
          <w:rFonts w:asciiTheme="minorHAnsi" w:hAnsiTheme="minorHAnsi" w:cstheme="minorHAnsi"/>
          <w:sz w:val="22"/>
          <w:szCs w:val="22"/>
        </w:rPr>
        <w:t xml:space="preserve">produits et des dépenses de fonctionnement et d'investissement, de la qualité de service, </w:t>
      </w:r>
      <w:r w:rsidR="00982B54" w:rsidRPr="000604C3">
        <w:rPr>
          <w:rFonts w:asciiTheme="minorHAnsi" w:hAnsiTheme="minorHAnsi" w:cstheme="minorHAnsi"/>
          <w:sz w:val="22"/>
          <w:szCs w:val="22"/>
        </w:rPr>
        <w:t xml:space="preserve">de </w:t>
      </w:r>
      <w:r w:rsidR="00B166A7" w:rsidRPr="000604C3">
        <w:rPr>
          <w:rFonts w:asciiTheme="minorHAnsi" w:hAnsiTheme="minorHAnsi" w:cstheme="minorHAnsi"/>
          <w:sz w:val="22"/>
          <w:szCs w:val="22"/>
        </w:rPr>
        <w:t>la performance des prestataires)</w:t>
      </w:r>
      <w:r w:rsidR="009B1E5D" w:rsidRPr="000604C3">
        <w:rPr>
          <w:rFonts w:asciiTheme="minorHAnsi" w:hAnsiTheme="minorHAnsi" w:cstheme="minorHAnsi"/>
          <w:sz w:val="22"/>
          <w:szCs w:val="22"/>
        </w:rPr>
        <w:t xml:space="preserve"> </w:t>
      </w:r>
      <w:r w:rsidR="00B166A7" w:rsidRPr="000604C3">
        <w:rPr>
          <w:rFonts w:asciiTheme="minorHAnsi" w:hAnsiTheme="minorHAnsi" w:cstheme="minorHAnsi"/>
          <w:sz w:val="22"/>
          <w:szCs w:val="22"/>
        </w:rPr>
        <w:t>ainsi que l’élaboration</w:t>
      </w:r>
      <w:r w:rsidR="009B1E5D" w:rsidRPr="000604C3">
        <w:rPr>
          <w:rFonts w:asciiTheme="minorHAnsi" w:hAnsiTheme="minorHAnsi" w:cstheme="minorHAnsi"/>
          <w:sz w:val="22"/>
          <w:szCs w:val="22"/>
        </w:rPr>
        <w:t xml:space="preserve"> et le suivi du </w:t>
      </w:r>
      <w:r w:rsidR="00BB5D26" w:rsidRPr="000604C3">
        <w:rPr>
          <w:rFonts w:asciiTheme="minorHAnsi" w:hAnsiTheme="minorHAnsi" w:cstheme="minorHAnsi"/>
          <w:sz w:val="22"/>
          <w:szCs w:val="22"/>
        </w:rPr>
        <w:t>budget.</w:t>
      </w:r>
      <w:r w:rsidR="009B1E5D" w:rsidRPr="000604C3">
        <w:rPr>
          <w:rFonts w:asciiTheme="minorHAnsi" w:hAnsiTheme="minorHAnsi" w:cstheme="minorHAnsi"/>
          <w:sz w:val="22"/>
          <w:szCs w:val="22"/>
        </w:rPr>
        <w:t xml:space="preserve"> Le contrôle de gestion éclaire la direction sur la réalité et l’effectivité de la mise en œuvre de la stratégie et des orientations fixées par elle.</w:t>
      </w:r>
    </w:p>
    <w:p w14:paraId="2665CE61" w14:textId="39D63F35" w:rsidR="009B1E5D" w:rsidRPr="000604C3" w:rsidRDefault="009B1E5D" w:rsidP="00C115EE">
      <w:pPr>
        <w:pStyle w:val="SI-Puce1"/>
        <w:rPr>
          <w:rFonts w:asciiTheme="minorHAnsi" w:hAnsiTheme="minorHAnsi" w:cstheme="minorHAnsi"/>
          <w:sz w:val="22"/>
          <w:szCs w:val="22"/>
        </w:rPr>
      </w:pPr>
      <w:r w:rsidRPr="000604C3">
        <w:rPr>
          <w:rFonts w:asciiTheme="minorHAnsi" w:hAnsiTheme="minorHAnsi" w:cstheme="minorHAnsi"/>
          <w:sz w:val="22"/>
          <w:szCs w:val="22"/>
        </w:rPr>
        <w:t xml:space="preserve">Le contrôle interne s’assure que l’organisation qui a été définie permet de maîtriser les risques opérationnels inhérents à l’organisation </w:t>
      </w:r>
      <w:r w:rsidR="00EC471C" w:rsidRPr="000604C3">
        <w:rPr>
          <w:rFonts w:asciiTheme="minorHAnsi" w:hAnsiTheme="minorHAnsi" w:cstheme="minorHAnsi"/>
          <w:sz w:val="22"/>
          <w:szCs w:val="22"/>
        </w:rPr>
        <w:t>existante</w:t>
      </w:r>
      <w:r w:rsidRPr="000604C3">
        <w:rPr>
          <w:rFonts w:asciiTheme="minorHAnsi" w:hAnsiTheme="minorHAnsi" w:cstheme="minorHAnsi"/>
          <w:sz w:val="22"/>
          <w:szCs w:val="22"/>
        </w:rPr>
        <w:t xml:space="preserve"> et que cette organisation est pertinente pour atteindre les objectifs définis par la direction.</w:t>
      </w:r>
    </w:p>
    <w:p w14:paraId="34A6D13D" w14:textId="52FC353F" w:rsidR="009B1E5D" w:rsidRPr="000604C3" w:rsidRDefault="009B1E5D" w:rsidP="00747BAF">
      <w:pPr>
        <w:pStyle w:val="SI-Puce1"/>
        <w:numPr>
          <w:ilvl w:val="0"/>
          <w:numId w:val="0"/>
        </w:numPr>
        <w:rPr>
          <w:rFonts w:asciiTheme="minorHAnsi" w:hAnsiTheme="minorHAnsi" w:cstheme="minorHAnsi"/>
          <w:sz w:val="22"/>
          <w:szCs w:val="22"/>
        </w:rPr>
      </w:pPr>
      <w:r w:rsidRPr="000604C3">
        <w:rPr>
          <w:rFonts w:asciiTheme="minorHAnsi" w:hAnsiTheme="minorHAnsi" w:cstheme="minorHAnsi"/>
          <w:sz w:val="22"/>
          <w:szCs w:val="22"/>
        </w:rPr>
        <w:t>Le contrôle de gestion s’assure donc que la stratégie est mise en œuvre et produit les résultats escomptés là où le contrôle interne s’assure que l’environnement de contrôle, l’organisation, les processus sont sécurisés</w:t>
      </w:r>
      <w:r w:rsidR="00151E31" w:rsidRPr="000604C3">
        <w:rPr>
          <w:rFonts w:asciiTheme="minorHAnsi" w:hAnsiTheme="minorHAnsi" w:cstheme="minorHAnsi"/>
          <w:sz w:val="22"/>
          <w:szCs w:val="22"/>
        </w:rPr>
        <w:t xml:space="preserve"> et que l’organisation est efficiente pour servir la stratégie</w:t>
      </w:r>
      <w:r w:rsidRPr="000604C3">
        <w:rPr>
          <w:rFonts w:asciiTheme="minorHAnsi" w:hAnsiTheme="minorHAnsi" w:cstheme="minorHAnsi"/>
          <w:sz w:val="22"/>
          <w:szCs w:val="22"/>
        </w:rPr>
        <w:t>. La conjonction de ces deux fonctions permet de s’assurer que l’organisation mise en place pour servir la stratégie s’inscrit dans un environnement de contrôle maitrisé et que cette organisation donne les résultats escomptés.</w:t>
      </w:r>
    </w:p>
    <w:p w14:paraId="6FB7CA1A" w14:textId="0E3F65AB" w:rsidR="00CD28C9" w:rsidRPr="000604C3" w:rsidRDefault="00C96D6C" w:rsidP="00CD28C9">
      <w:pPr>
        <w:rPr>
          <w:rFonts w:asciiTheme="minorHAnsi" w:hAnsiTheme="minorHAnsi" w:cstheme="minorHAnsi"/>
          <w:sz w:val="22"/>
          <w:szCs w:val="24"/>
        </w:rPr>
      </w:pPr>
      <w:r w:rsidRPr="000604C3">
        <w:rPr>
          <w:rFonts w:asciiTheme="minorHAnsi" w:hAnsiTheme="minorHAnsi" w:cstheme="minorHAnsi"/>
          <w:sz w:val="22"/>
          <w:szCs w:val="24"/>
        </w:rPr>
        <w:t>Par ailleurs, l</w:t>
      </w:r>
      <w:r w:rsidR="00CD28C9" w:rsidRPr="000604C3">
        <w:rPr>
          <w:rFonts w:asciiTheme="minorHAnsi" w:hAnsiTheme="minorHAnsi" w:cstheme="minorHAnsi"/>
          <w:sz w:val="22"/>
          <w:szCs w:val="24"/>
        </w:rPr>
        <w:t>eurs missions respectives servent les intérêts de chacune</w:t>
      </w:r>
      <w:r w:rsidRPr="000604C3">
        <w:rPr>
          <w:rFonts w:asciiTheme="minorHAnsi" w:hAnsiTheme="minorHAnsi" w:cstheme="minorHAnsi"/>
          <w:sz w:val="22"/>
          <w:szCs w:val="24"/>
        </w:rPr>
        <w:t> :</w:t>
      </w:r>
    </w:p>
    <w:p w14:paraId="78D12AF2" w14:textId="0AA28DF6" w:rsidR="00CD28C9" w:rsidRPr="000604C3" w:rsidRDefault="000604C3" w:rsidP="00CD28C9">
      <w:pPr>
        <w:pStyle w:val="SI-Puce1"/>
        <w:rPr>
          <w:rFonts w:asciiTheme="minorHAnsi" w:hAnsiTheme="minorHAnsi" w:cstheme="minorHAnsi"/>
          <w:sz w:val="22"/>
          <w:szCs w:val="22"/>
        </w:rPr>
      </w:pPr>
      <w:r>
        <w:rPr>
          <w:rFonts w:asciiTheme="minorHAnsi" w:hAnsiTheme="minorHAnsi" w:cstheme="minorHAnsi"/>
          <w:sz w:val="22"/>
          <w:szCs w:val="22"/>
        </w:rPr>
        <w:t>l</w:t>
      </w:r>
      <w:r w:rsidR="00CD28C9" w:rsidRPr="000604C3">
        <w:rPr>
          <w:rFonts w:asciiTheme="minorHAnsi" w:hAnsiTheme="minorHAnsi" w:cstheme="minorHAnsi"/>
          <w:sz w:val="22"/>
          <w:szCs w:val="22"/>
        </w:rPr>
        <w:t>e contrôle interne joue un rôle essentiel dans la qualité des données de gestion, comptables et financières dont se sert le contrôle de gestion pour faire ses analyses</w:t>
      </w:r>
      <w:r w:rsidR="00493E0E" w:rsidRPr="000604C3">
        <w:rPr>
          <w:rFonts w:asciiTheme="minorHAnsi" w:hAnsiTheme="minorHAnsi" w:cstheme="minorHAnsi"/>
          <w:sz w:val="22"/>
          <w:szCs w:val="22"/>
        </w:rPr>
        <w:t>.</w:t>
      </w:r>
      <w:r w:rsidR="00B166A7" w:rsidRPr="000604C3">
        <w:rPr>
          <w:rFonts w:asciiTheme="minorHAnsi" w:hAnsiTheme="minorHAnsi" w:cstheme="minorHAnsi"/>
          <w:sz w:val="22"/>
          <w:szCs w:val="22"/>
        </w:rPr>
        <w:t xml:space="preserve"> Il est rattaché à la </w:t>
      </w:r>
      <w:r w:rsidR="00982B54" w:rsidRPr="000604C3">
        <w:rPr>
          <w:rFonts w:asciiTheme="minorHAnsi" w:hAnsiTheme="minorHAnsi" w:cstheme="minorHAnsi"/>
          <w:sz w:val="22"/>
          <w:szCs w:val="22"/>
        </w:rPr>
        <w:t>d</w:t>
      </w:r>
      <w:r w:rsidR="00B166A7" w:rsidRPr="000604C3">
        <w:rPr>
          <w:rFonts w:asciiTheme="minorHAnsi" w:hAnsiTheme="minorHAnsi" w:cstheme="minorHAnsi"/>
          <w:sz w:val="22"/>
          <w:szCs w:val="22"/>
        </w:rPr>
        <w:t xml:space="preserve">irection </w:t>
      </w:r>
      <w:r w:rsidR="00982B54" w:rsidRPr="000604C3">
        <w:rPr>
          <w:rFonts w:asciiTheme="minorHAnsi" w:hAnsiTheme="minorHAnsi" w:cstheme="minorHAnsi"/>
          <w:sz w:val="22"/>
          <w:szCs w:val="22"/>
        </w:rPr>
        <w:t>g</w:t>
      </w:r>
      <w:r w:rsidR="00B166A7" w:rsidRPr="000604C3">
        <w:rPr>
          <w:rFonts w:asciiTheme="minorHAnsi" w:hAnsiTheme="minorHAnsi" w:cstheme="minorHAnsi"/>
          <w:sz w:val="22"/>
          <w:szCs w:val="22"/>
        </w:rPr>
        <w:t>énérale</w:t>
      </w:r>
      <w:r w:rsidR="00610B4E">
        <w:rPr>
          <w:rFonts w:asciiTheme="minorHAnsi" w:hAnsiTheme="minorHAnsi" w:cstheme="minorHAnsi"/>
          <w:sz w:val="22"/>
          <w:szCs w:val="22"/>
        </w:rPr>
        <w:t>.</w:t>
      </w:r>
    </w:p>
    <w:p w14:paraId="6B8CF029" w14:textId="2C7BED5A" w:rsidR="00CD28C9" w:rsidRPr="000604C3" w:rsidRDefault="00610B4E" w:rsidP="00CD28C9">
      <w:pPr>
        <w:pStyle w:val="SI-Puce1"/>
        <w:rPr>
          <w:rFonts w:asciiTheme="minorHAnsi" w:hAnsiTheme="minorHAnsi" w:cstheme="minorHAnsi"/>
          <w:sz w:val="22"/>
          <w:szCs w:val="22"/>
        </w:rPr>
      </w:pPr>
      <w:r>
        <w:rPr>
          <w:rFonts w:asciiTheme="minorHAnsi" w:hAnsiTheme="minorHAnsi" w:cstheme="minorHAnsi"/>
          <w:sz w:val="22"/>
          <w:szCs w:val="22"/>
        </w:rPr>
        <w:t>L</w:t>
      </w:r>
      <w:r w:rsidR="00CD28C9" w:rsidRPr="000604C3">
        <w:rPr>
          <w:rFonts w:asciiTheme="minorHAnsi" w:hAnsiTheme="minorHAnsi" w:cstheme="minorHAnsi"/>
          <w:sz w:val="22"/>
          <w:szCs w:val="22"/>
        </w:rPr>
        <w:t xml:space="preserve">e contrôle de gestion par ses analyses et sa connaissance des métiers et des organisations </w:t>
      </w:r>
      <w:r w:rsidR="00A81CEA">
        <w:rPr>
          <w:rFonts w:asciiTheme="minorHAnsi" w:hAnsiTheme="minorHAnsi" w:cstheme="minorHAnsi"/>
          <w:sz w:val="22"/>
          <w:szCs w:val="22"/>
        </w:rPr>
        <w:t>permet</w:t>
      </w:r>
      <w:r w:rsidR="00CD28C9" w:rsidRPr="000604C3">
        <w:rPr>
          <w:rFonts w:asciiTheme="minorHAnsi" w:hAnsiTheme="minorHAnsi" w:cstheme="minorHAnsi"/>
          <w:sz w:val="22"/>
          <w:szCs w:val="22"/>
        </w:rPr>
        <w:t xml:space="preserve"> </w:t>
      </w:r>
      <w:r w:rsidR="00982B54" w:rsidRPr="000604C3">
        <w:rPr>
          <w:rFonts w:asciiTheme="minorHAnsi" w:hAnsiTheme="minorHAnsi" w:cstheme="minorHAnsi"/>
          <w:sz w:val="22"/>
          <w:szCs w:val="22"/>
        </w:rPr>
        <w:t xml:space="preserve">de </w:t>
      </w:r>
      <w:r w:rsidR="00CD28C9" w:rsidRPr="000604C3">
        <w:rPr>
          <w:rFonts w:asciiTheme="minorHAnsi" w:hAnsiTheme="minorHAnsi" w:cstheme="minorHAnsi"/>
          <w:sz w:val="22"/>
          <w:szCs w:val="22"/>
        </w:rPr>
        <w:t>détecter des anomalies ou des facteurs de risques qui permettent d’alimenter la dynamique d’amélioration continue du contrôle interne</w:t>
      </w:r>
      <w:r w:rsidR="00493E0E" w:rsidRPr="000604C3">
        <w:rPr>
          <w:rFonts w:asciiTheme="minorHAnsi" w:hAnsiTheme="minorHAnsi" w:cstheme="minorHAnsi"/>
          <w:sz w:val="22"/>
          <w:szCs w:val="22"/>
        </w:rPr>
        <w:t>.</w:t>
      </w:r>
      <w:r w:rsidR="00B166A7" w:rsidRPr="000604C3">
        <w:rPr>
          <w:rFonts w:asciiTheme="minorHAnsi" w:hAnsiTheme="minorHAnsi" w:cstheme="minorHAnsi"/>
          <w:sz w:val="22"/>
          <w:szCs w:val="22"/>
        </w:rPr>
        <w:t xml:space="preserve"> Il est en général une composante de la </w:t>
      </w:r>
      <w:r w:rsidR="00982B54" w:rsidRPr="000604C3">
        <w:rPr>
          <w:rFonts w:asciiTheme="minorHAnsi" w:hAnsiTheme="minorHAnsi" w:cstheme="minorHAnsi"/>
          <w:sz w:val="22"/>
          <w:szCs w:val="22"/>
        </w:rPr>
        <w:t>d</w:t>
      </w:r>
      <w:r w:rsidR="00B166A7" w:rsidRPr="000604C3">
        <w:rPr>
          <w:rFonts w:asciiTheme="minorHAnsi" w:hAnsiTheme="minorHAnsi" w:cstheme="minorHAnsi"/>
          <w:sz w:val="22"/>
          <w:szCs w:val="22"/>
        </w:rPr>
        <w:t xml:space="preserve">irection </w:t>
      </w:r>
      <w:r w:rsidR="00982B54" w:rsidRPr="000604C3">
        <w:rPr>
          <w:rFonts w:asciiTheme="minorHAnsi" w:hAnsiTheme="minorHAnsi" w:cstheme="minorHAnsi"/>
          <w:sz w:val="22"/>
          <w:szCs w:val="22"/>
        </w:rPr>
        <w:t>a</w:t>
      </w:r>
      <w:r w:rsidR="00B166A7" w:rsidRPr="000604C3">
        <w:rPr>
          <w:rFonts w:asciiTheme="minorHAnsi" w:hAnsiTheme="minorHAnsi" w:cstheme="minorHAnsi"/>
          <w:sz w:val="22"/>
          <w:szCs w:val="22"/>
        </w:rPr>
        <w:t xml:space="preserve">dministrative et </w:t>
      </w:r>
      <w:r w:rsidR="00982B54" w:rsidRPr="000604C3">
        <w:rPr>
          <w:rFonts w:asciiTheme="minorHAnsi" w:hAnsiTheme="minorHAnsi" w:cstheme="minorHAnsi"/>
          <w:sz w:val="22"/>
          <w:szCs w:val="22"/>
        </w:rPr>
        <w:t>f</w:t>
      </w:r>
      <w:r w:rsidR="00B166A7" w:rsidRPr="000604C3">
        <w:rPr>
          <w:rFonts w:asciiTheme="minorHAnsi" w:hAnsiTheme="minorHAnsi" w:cstheme="minorHAnsi"/>
          <w:sz w:val="22"/>
          <w:szCs w:val="22"/>
        </w:rPr>
        <w:t>inancière</w:t>
      </w:r>
      <w:r>
        <w:rPr>
          <w:rFonts w:asciiTheme="minorHAnsi" w:hAnsiTheme="minorHAnsi" w:cstheme="minorHAnsi"/>
          <w:sz w:val="22"/>
          <w:szCs w:val="22"/>
        </w:rPr>
        <w:t>.</w:t>
      </w:r>
    </w:p>
    <w:p w14:paraId="699AC0B2" w14:textId="50D3766B" w:rsidR="00027047" w:rsidRPr="000604C3" w:rsidRDefault="00EC0145" w:rsidP="00CD28C9">
      <w:pPr>
        <w:rPr>
          <w:rFonts w:asciiTheme="minorHAnsi" w:hAnsiTheme="minorHAnsi" w:cstheme="minorHAnsi"/>
          <w:sz w:val="22"/>
          <w:szCs w:val="24"/>
        </w:rPr>
      </w:pPr>
      <w:r w:rsidRPr="000604C3">
        <w:rPr>
          <w:rFonts w:asciiTheme="minorHAnsi" w:hAnsiTheme="minorHAnsi" w:cstheme="minorHAnsi"/>
          <w:sz w:val="22"/>
          <w:szCs w:val="24"/>
        </w:rPr>
        <w:t>I</w:t>
      </w:r>
      <w:r w:rsidR="00CD28C9" w:rsidRPr="000604C3">
        <w:rPr>
          <w:rFonts w:asciiTheme="minorHAnsi" w:hAnsiTheme="minorHAnsi" w:cstheme="minorHAnsi"/>
          <w:sz w:val="22"/>
          <w:szCs w:val="24"/>
        </w:rPr>
        <w:t>l s’agit de fonctions clairement définies, qui se complètent</w:t>
      </w:r>
      <w:r w:rsidR="009D50A0" w:rsidRPr="000604C3">
        <w:rPr>
          <w:rFonts w:asciiTheme="minorHAnsi" w:hAnsiTheme="minorHAnsi" w:cstheme="minorHAnsi"/>
          <w:sz w:val="22"/>
          <w:szCs w:val="24"/>
        </w:rPr>
        <w:t>.</w:t>
      </w:r>
      <w:r w:rsidR="00CD28C9" w:rsidRPr="000604C3">
        <w:rPr>
          <w:rFonts w:asciiTheme="minorHAnsi" w:hAnsiTheme="minorHAnsi" w:cstheme="minorHAnsi"/>
          <w:sz w:val="22"/>
          <w:szCs w:val="24"/>
        </w:rPr>
        <w:t xml:space="preserve"> </w:t>
      </w:r>
    </w:p>
    <w:p w14:paraId="49730356" w14:textId="130DE26C" w:rsidR="009B1E5D" w:rsidRPr="00E733EC" w:rsidRDefault="00027047" w:rsidP="00CD28C9">
      <w:pPr>
        <w:rPr>
          <w:rFonts w:asciiTheme="minorHAnsi" w:hAnsiTheme="minorHAnsi" w:cstheme="minorHAnsi"/>
          <w:i/>
          <w:iCs/>
        </w:rPr>
      </w:pPr>
      <w:r w:rsidRPr="00E733EC">
        <w:rPr>
          <w:rFonts w:asciiTheme="minorHAnsi" w:hAnsiTheme="minorHAnsi" w:cstheme="minorHAnsi"/>
          <w:i/>
          <w:iCs/>
        </w:rPr>
        <w:t xml:space="preserve">(Nota : </w:t>
      </w:r>
      <w:r w:rsidR="009D50A0" w:rsidRPr="00E733EC">
        <w:rPr>
          <w:rFonts w:asciiTheme="minorHAnsi" w:hAnsiTheme="minorHAnsi" w:cstheme="minorHAnsi"/>
          <w:i/>
          <w:iCs/>
        </w:rPr>
        <w:t>S</w:t>
      </w:r>
      <w:r w:rsidR="00CD28C9" w:rsidRPr="00E733EC">
        <w:rPr>
          <w:rFonts w:asciiTheme="minorHAnsi" w:hAnsiTheme="minorHAnsi" w:cstheme="minorHAnsi"/>
          <w:i/>
          <w:iCs/>
        </w:rPr>
        <w:t xml:space="preserve">elon la taille des offices, la personne qui les porte pourrait être la même </w:t>
      </w:r>
      <w:r w:rsidR="00982B54" w:rsidRPr="00E733EC">
        <w:rPr>
          <w:rFonts w:asciiTheme="minorHAnsi" w:hAnsiTheme="minorHAnsi" w:cstheme="minorHAnsi"/>
          <w:i/>
          <w:iCs/>
        </w:rPr>
        <w:t>si</w:t>
      </w:r>
      <w:r w:rsidR="00CD28C9" w:rsidRPr="00E733EC">
        <w:rPr>
          <w:rFonts w:asciiTheme="minorHAnsi" w:hAnsiTheme="minorHAnsi" w:cstheme="minorHAnsi"/>
          <w:i/>
          <w:iCs/>
        </w:rPr>
        <w:t xml:space="preserve"> la fiche de poste distingue bien les deux fonctions</w:t>
      </w:r>
      <w:r w:rsidRPr="00E733EC">
        <w:rPr>
          <w:rFonts w:asciiTheme="minorHAnsi" w:hAnsiTheme="minorHAnsi" w:cstheme="minorHAnsi"/>
          <w:i/>
          <w:iCs/>
        </w:rPr>
        <w:t>)</w:t>
      </w:r>
      <w:r w:rsidR="00EC0145" w:rsidRPr="00E733EC">
        <w:rPr>
          <w:rFonts w:asciiTheme="minorHAnsi" w:hAnsiTheme="minorHAnsi" w:cstheme="minorHAnsi"/>
          <w:i/>
          <w:iCs/>
        </w:rPr>
        <w:t>.</w:t>
      </w:r>
    </w:p>
    <w:p w14:paraId="13B39F30" w14:textId="7546FC44" w:rsidR="00BE463B" w:rsidRPr="00956E46" w:rsidRDefault="00BE463B" w:rsidP="00956E46">
      <w:pPr>
        <w:pStyle w:val="SI-titre2"/>
      </w:pPr>
      <w:bookmarkStart w:id="21" w:name="_Toc62570204"/>
      <w:r w:rsidRPr="00956E46">
        <w:lastRenderedPageBreak/>
        <w:t>Coordination et interactions avec les démarches qualité</w:t>
      </w:r>
      <w:bookmarkEnd w:id="21"/>
    </w:p>
    <w:p w14:paraId="1DEC50C4" w14:textId="6B450B12" w:rsidR="00BE463B" w:rsidRPr="000604C3" w:rsidRDefault="008C338D" w:rsidP="00BE463B">
      <w:pPr>
        <w:rPr>
          <w:rFonts w:asciiTheme="minorHAnsi" w:hAnsiTheme="minorHAnsi" w:cstheme="minorHAnsi"/>
          <w:sz w:val="22"/>
          <w:szCs w:val="24"/>
        </w:rPr>
      </w:pPr>
      <w:r w:rsidRPr="000604C3">
        <w:rPr>
          <w:rFonts w:asciiTheme="minorHAnsi" w:hAnsiTheme="minorHAnsi" w:cstheme="minorHAnsi"/>
          <w:sz w:val="22"/>
          <w:szCs w:val="24"/>
        </w:rPr>
        <w:t>La démarche qualité de type ISO 9001 V2015 et le contrôle interne partagent une approche commune</w:t>
      </w:r>
      <w:r w:rsidR="002E5129" w:rsidRPr="000604C3">
        <w:rPr>
          <w:rFonts w:asciiTheme="minorHAnsi" w:hAnsiTheme="minorHAnsi" w:cstheme="minorHAnsi"/>
          <w:sz w:val="22"/>
          <w:szCs w:val="24"/>
        </w:rPr>
        <w:t xml:space="preserve"> qui </w:t>
      </w:r>
      <w:r w:rsidR="00A26160" w:rsidRPr="000604C3">
        <w:rPr>
          <w:rFonts w:asciiTheme="minorHAnsi" w:hAnsiTheme="minorHAnsi" w:cstheme="minorHAnsi"/>
          <w:sz w:val="22"/>
          <w:szCs w:val="24"/>
        </w:rPr>
        <w:t>part des processus de fonctionnement de la structure et d’une analyse des ris</w:t>
      </w:r>
      <w:r w:rsidR="00FC70BD" w:rsidRPr="000604C3">
        <w:rPr>
          <w:rFonts w:asciiTheme="minorHAnsi" w:hAnsiTheme="minorHAnsi" w:cstheme="minorHAnsi"/>
          <w:sz w:val="22"/>
          <w:szCs w:val="24"/>
        </w:rPr>
        <w:t>q</w:t>
      </w:r>
      <w:r w:rsidR="00A26160" w:rsidRPr="000604C3">
        <w:rPr>
          <w:rFonts w:asciiTheme="minorHAnsi" w:hAnsiTheme="minorHAnsi" w:cstheme="minorHAnsi"/>
          <w:sz w:val="22"/>
          <w:szCs w:val="24"/>
        </w:rPr>
        <w:t>ues qui porte sur ces processus</w:t>
      </w:r>
      <w:r w:rsidR="00FC70BD" w:rsidRPr="000604C3">
        <w:rPr>
          <w:rFonts w:asciiTheme="minorHAnsi" w:hAnsiTheme="minorHAnsi" w:cstheme="minorHAnsi"/>
          <w:sz w:val="22"/>
          <w:szCs w:val="24"/>
        </w:rPr>
        <w:t>. Ces deux démarches reposent sur un principe commun d’amélioration continue</w:t>
      </w:r>
      <w:r w:rsidR="00C46EDA" w:rsidRPr="000604C3">
        <w:rPr>
          <w:rFonts w:asciiTheme="minorHAnsi" w:hAnsiTheme="minorHAnsi" w:cstheme="minorHAnsi"/>
          <w:sz w:val="22"/>
          <w:szCs w:val="24"/>
        </w:rPr>
        <w:t xml:space="preserve"> à partir de contrôle</w:t>
      </w:r>
      <w:r w:rsidR="00A22E51" w:rsidRPr="000604C3">
        <w:rPr>
          <w:rFonts w:asciiTheme="minorHAnsi" w:hAnsiTheme="minorHAnsi" w:cstheme="minorHAnsi"/>
          <w:sz w:val="22"/>
          <w:szCs w:val="24"/>
        </w:rPr>
        <w:t>s</w:t>
      </w:r>
      <w:r w:rsidR="00C46EDA" w:rsidRPr="000604C3">
        <w:rPr>
          <w:rFonts w:asciiTheme="minorHAnsi" w:hAnsiTheme="minorHAnsi" w:cstheme="minorHAnsi"/>
          <w:sz w:val="22"/>
          <w:szCs w:val="24"/>
        </w:rPr>
        <w:t xml:space="preserve"> et d’un système de pilotage.</w:t>
      </w:r>
    </w:p>
    <w:p w14:paraId="3FD6CB16" w14:textId="58690F3C" w:rsidR="00471EC9" w:rsidRPr="000604C3" w:rsidRDefault="00C46EDA" w:rsidP="00BE463B">
      <w:pPr>
        <w:rPr>
          <w:rFonts w:asciiTheme="minorHAnsi" w:hAnsiTheme="minorHAnsi" w:cstheme="minorHAnsi"/>
          <w:sz w:val="22"/>
          <w:szCs w:val="24"/>
        </w:rPr>
      </w:pPr>
      <w:r w:rsidRPr="000604C3">
        <w:rPr>
          <w:rFonts w:asciiTheme="minorHAnsi" w:hAnsiTheme="minorHAnsi" w:cstheme="minorHAnsi"/>
          <w:sz w:val="22"/>
          <w:szCs w:val="24"/>
        </w:rPr>
        <w:t>En revanche</w:t>
      </w:r>
      <w:r w:rsidR="00982B54" w:rsidRPr="000604C3">
        <w:rPr>
          <w:rFonts w:asciiTheme="minorHAnsi" w:hAnsiTheme="minorHAnsi" w:cstheme="minorHAnsi"/>
          <w:sz w:val="22"/>
          <w:szCs w:val="24"/>
        </w:rPr>
        <w:t>,</w:t>
      </w:r>
      <w:r w:rsidRPr="000604C3">
        <w:rPr>
          <w:rFonts w:asciiTheme="minorHAnsi" w:hAnsiTheme="minorHAnsi" w:cstheme="minorHAnsi"/>
          <w:sz w:val="22"/>
          <w:szCs w:val="24"/>
        </w:rPr>
        <w:t xml:space="preserve"> ces deux démarches </w:t>
      </w:r>
      <w:r w:rsidR="008311B1" w:rsidRPr="000604C3">
        <w:rPr>
          <w:rFonts w:asciiTheme="minorHAnsi" w:hAnsiTheme="minorHAnsi" w:cstheme="minorHAnsi"/>
          <w:sz w:val="22"/>
          <w:szCs w:val="24"/>
        </w:rPr>
        <w:t>n’interviennent pas sur le même périmètre</w:t>
      </w:r>
      <w:r w:rsidR="0008203B" w:rsidRPr="000604C3">
        <w:rPr>
          <w:rFonts w:asciiTheme="minorHAnsi" w:hAnsiTheme="minorHAnsi" w:cstheme="minorHAnsi"/>
          <w:sz w:val="22"/>
          <w:szCs w:val="24"/>
        </w:rPr>
        <w:t xml:space="preserve">. Le contrôle interne </w:t>
      </w:r>
      <w:r w:rsidR="00460ED5" w:rsidRPr="000604C3">
        <w:rPr>
          <w:rFonts w:asciiTheme="minorHAnsi" w:hAnsiTheme="minorHAnsi" w:cstheme="minorHAnsi"/>
          <w:sz w:val="22"/>
          <w:szCs w:val="24"/>
        </w:rPr>
        <w:t>intègre l’ensemble des risques de l’organisation, là où la qualité se focalise sur une typologie de risque</w:t>
      </w:r>
      <w:r w:rsidR="004F1CCD" w:rsidRPr="000604C3">
        <w:rPr>
          <w:rFonts w:asciiTheme="minorHAnsi" w:hAnsiTheme="minorHAnsi" w:cstheme="minorHAnsi"/>
          <w:sz w:val="22"/>
          <w:szCs w:val="24"/>
        </w:rPr>
        <w:t>s</w:t>
      </w:r>
      <w:r w:rsidR="00460ED5" w:rsidRPr="000604C3">
        <w:rPr>
          <w:rFonts w:asciiTheme="minorHAnsi" w:hAnsiTheme="minorHAnsi" w:cstheme="minorHAnsi"/>
          <w:sz w:val="22"/>
          <w:szCs w:val="24"/>
        </w:rPr>
        <w:t xml:space="preserve"> plus restreinte</w:t>
      </w:r>
      <w:r w:rsidR="00471EC9" w:rsidRPr="000604C3">
        <w:rPr>
          <w:rFonts w:asciiTheme="minorHAnsi" w:hAnsiTheme="minorHAnsi" w:cstheme="minorHAnsi"/>
          <w:sz w:val="22"/>
          <w:szCs w:val="24"/>
        </w:rPr>
        <w:t>, orienté</w:t>
      </w:r>
      <w:r w:rsidR="00F75B80" w:rsidRPr="000604C3">
        <w:rPr>
          <w:rFonts w:asciiTheme="minorHAnsi" w:hAnsiTheme="minorHAnsi" w:cstheme="minorHAnsi"/>
          <w:sz w:val="22"/>
          <w:szCs w:val="24"/>
        </w:rPr>
        <w:t>e</w:t>
      </w:r>
      <w:r w:rsidR="00471EC9" w:rsidRPr="000604C3">
        <w:rPr>
          <w:rFonts w:asciiTheme="minorHAnsi" w:hAnsiTheme="minorHAnsi" w:cstheme="minorHAnsi"/>
          <w:sz w:val="22"/>
          <w:szCs w:val="24"/>
        </w:rPr>
        <w:t xml:space="preserve"> vers la satisfaction client et la qualité des services et des prestations rendues.</w:t>
      </w:r>
      <w:r w:rsidR="00A64A51">
        <w:rPr>
          <w:rFonts w:asciiTheme="minorHAnsi" w:hAnsiTheme="minorHAnsi" w:cstheme="minorHAnsi"/>
          <w:sz w:val="22"/>
          <w:szCs w:val="24"/>
        </w:rPr>
        <w:t xml:space="preserve"> </w:t>
      </w:r>
      <w:r w:rsidR="00471EC9" w:rsidRPr="000604C3">
        <w:rPr>
          <w:rFonts w:asciiTheme="minorHAnsi" w:hAnsiTheme="minorHAnsi" w:cstheme="minorHAnsi"/>
          <w:sz w:val="22"/>
          <w:szCs w:val="24"/>
        </w:rPr>
        <w:t>Ces deux démarches divergent</w:t>
      </w:r>
      <w:r w:rsidR="007F67C4" w:rsidRPr="000604C3">
        <w:rPr>
          <w:rFonts w:asciiTheme="minorHAnsi" w:hAnsiTheme="minorHAnsi" w:cstheme="minorHAnsi"/>
          <w:sz w:val="22"/>
          <w:szCs w:val="24"/>
        </w:rPr>
        <w:t xml:space="preserve"> </w:t>
      </w:r>
      <w:r w:rsidR="00F75B80" w:rsidRPr="000604C3">
        <w:rPr>
          <w:rFonts w:asciiTheme="minorHAnsi" w:hAnsiTheme="minorHAnsi" w:cstheme="minorHAnsi"/>
          <w:sz w:val="22"/>
          <w:szCs w:val="24"/>
        </w:rPr>
        <w:t xml:space="preserve">enfin </w:t>
      </w:r>
      <w:r w:rsidR="007F67C4" w:rsidRPr="000604C3">
        <w:rPr>
          <w:rFonts w:asciiTheme="minorHAnsi" w:hAnsiTheme="minorHAnsi" w:cstheme="minorHAnsi"/>
          <w:sz w:val="22"/>
          <w:szCs w:val="24"/>
        </w:rPr>
        <w:t xml:space="preserve">dans leur </w:t>
      </w:r>
      <w:r w:rsidR="00176BD9" w:rsidRPr="000604C3">
        <w:rPr>
          <w:rFonts w:asciiTheme="minorHAnsi" w:hAnsiTheme="minorHAnsi" w:cstheme="minorHAnsi"/>
          <w:sz w:val="22"/>
          <w:szCs w:val="24"/>
        </w:rPr>
        <w:t>finalité</w:t>
      </w:r>
      <w:r w:rsidR="00982B54" w:rsidRPr="000604C3">
        <w:rPr>
          <w:rFonts w:asciiTheme="minorHAnsi" w:hAnsiTheme="minorHAnsi" w:cstheme="minorHAnsi"/>
          <w:sz w:val="22"/>
          <w:szCs w:val="24"/>
        </w:rPr>
        <w:t>.</w:t>
      </w:r>
      <w:r w:rsidR="007F67C4" w:rsidRPr="000604C3">
        <w:rPr>
          <w:rFonts w:asciiTheme="minorHAnsi" w:hAnsiTheme="minorHAnsi" w:cstheme="minorHAnsi"/>
          <w:sz w:val="22"/>
          <w:szCs w:val="24"/>
        </w:rPr>
        <w:t xml:space="preserve"> </w:t>
      </w:r>
      <w:r w:rsidR="00982B54" w:rsidRPr="000604C3">
        <w:rPr>
          <w:rFonts w:asciiTheme="minorHAnsi" w:hAnsiTheme="minorHAnsi" w:cstheme="minorHAnsi"/>
          <w:sz w:val="22"/>
          <w:szCs w:val="24"/>
        </w:rPr>
        <w:t>L</w:t>
      </w:r>
      <w:r w:rsidR="007F67C4" w:rsidRPr="000604C3">
        <w:rPr>
          <w:rFonts w:asciiTheme="minorHAnsi" w:hAnsiTheme="minorHAnsi" w:cstheme="minorHAnsi"/>
          <w:sz w:val="22"/>
          <w:szCs w:val="24"/>
        </w:rPr>
        <w:t>a démarche qualité</w:t>
      </w:r>
      <w:r w:rsidR="00982B54" w:rsidRPr="000604C3">
        <w:rPr>
          <w:rFonts w:asciiTheme="minorHAnsi" w:hAnsiTheme="minorHAnsi" w:cstheme="minorHAnsi"/>
          <w:sz w:val="22"/>
          <w:szCs w:val="24"/>
        </w:rPr>
        <w:t>,</w:t>
      </w:r>
      <w:r w:rsidR="007F67C4" w:rsidRPr="000604C3">
        <w:rPr>
          <w:rFonts w:asciiTheme="minorHAnsi" w:hAnsiTheme="minorHAnsi" w:cstheme="minorHAnsi"/>
          <w:sz w:val="22"/>
          <w:szCs w:val="24"/>
        </w:rPr>
        <w:t xml:space="preserve"> </w:t>
      </w:r>
      <w:r w:rsidR="0069591C" w:rsidRPr="000604C3">
        <w:rPr>
          <w:rFonts w:asciiTheme="minorHAnsi" w:hAnsiTheme="minorHAnsi" w:cstheme="minorHAnsi"/>
          <w:sz w:val="22"/>
          <w:szCs w:val="24"/>
        </w:rPr>
        <w:t xml:space="preserve">opposable aux tiers, </w:t>
      </w:r>
      <w:r w:rsidR="007F67C4" w:rsidRPr="000604C3">
        <w:rPr>
          <w:rFonts w:asciiTheme="minorHAnsi" w:hAnsiTheme="minorHAnsi" w:cstheme="minorHAnsi"/>
          <w:sz w:val="22"/>
          <w:szCs w:val="24"/>
        </w:rPr>
        <w:t>répond à une norme certifiante</w:t>
      </w:r>
      <w:r w:rsidR="00285C18" w:rsidRPr="000604C3">
        <w:rPr>
          <w:rFonts w:asciiTheme="minorHAnsi" w:hAnsiTheme="minorHAnsi" w:cstheme="minorHAnsi"/>
          <w:sz w:val="22"/>
          <w:szCs w:val="24"/>
        </w:rPr>
        <w:t xml:space="preserve"> qui est vérifiée par un tier</w:t>
      </w:r>
      <w:r w:rsidR="004F1CCD" w:rsidRPr="000604C3">
        <w:rPr>
          <w:rFonts w:asciiTheme="minorHAnsi" w:hAnsiTheme="minorHAnsi" w:cstheme="minorHAnsi"/>
          <w:sz w:val="22"/>
          <w:szCs w:val="24"/>
        </w:rPr>
        <w:t>s</w:t>
      </w:r>
      <w:r w:rsidR="00285C18" w:rsidRPr="000604C3">
        <w:rPr>
          <w:rFonts w:asciiTheme="minorHAnsi" w:hAnsiTheme="minorHAnsi" w:cstheme="minorHAnsi"/>
          <w:sz w:val="22"/>
          <w:szCs w:val="24"/>
        </w:rPr>
        <w:t xml:space="preserve"> externe</w:t>
      </w:r>
      <w:r w:rsidR="009416A1" w:rsidRPr="000604C3">
        <w:rPr>
          <w:rFonts w:asciiTheme="minorHAnsi" w:hAnsiTheme="minorHAnsi" w:cstheme="minorHAnsi"/>
          <w:sz w:val="22"/>
          <w:szCs w:val="24"/>
        </w:rPr>
        <w:t xml:space="preserve">, là où le contrôle interne </w:t>
      </w:r>
      <w:r w:rsidR="0069591C" w:rsidRPr="000604C3">
        <w:rPr>
          <w:rFonts w:asciiTheme="minorHAnsi" w:hAnsiTheme="minorHAnsi" w:cstheme="minorHAnsi"/>
          <w:sz w:val="22"/>
          <w:szCs w:val="24"/>
        </w:rPr>
        <w:t>est un</w:t>
      </w:r>
      <w:r w:rsidR="005A2D72" w:rsidRPr="000604C3">
        <w:rPr>
          <w:rFonts w:asciiTheme="minorHAnsi" w:hAnsiTheme="minorHAnsi" w:cstheme="minorHAnsi"/>
          <w:sz w:val="22"/>
          <w:szCs w:val="24"/>
        </w:rPr>
        <w:t>e</w:t>
      </w:r>
      <w:r w:rsidR="0069591C" w:rsidRPr="000604C3">
        <w:rPr>
          <w:rFonts w:asciiTheme="minorHAnsi" w:hAnsiTheme="minorHAnsi" w:cstheme="minorHAnsi"/>
          <w:sz w:val="22"/>
          <w:szCs w:val="24"/>
        </w:rPr>
        <w:t xml:space="preserve"> démarche de management interne qui </w:t>
      </w:r>
      <w:r w:rsidR="009416A1" w:rsidRPr="000604C3">
        <w:rPr>
          <w:rFonts w:asciiTheme="minorHAnsi" w:hAnsiTheme="minorHAnsi" w:cstheme="minorHAnsi"/>
          <w:sz w:val="22"/>
          <w:szCs w:val="24"/>
        </w:rPr>
        <w:t>ne fait pas l’objet d’une certification par un tiers externe</w:t>
      </w:r>
      <w:r w:rsidR="0069591C" w:rsidRPr="000604C3">
        <w:rPr>
          <w:rFonts w:asciiTheme="minorHAnsi" w:hAnsiTheme="minorHAnsi" w:cstheme="minorHAnsi"/>
          <w:sz w:val="22"/>
          <w:szCs w:val="24"/>
        </w:rPr>
        <w:t>.</w:t>
      </w:r>
    </w:p>
    <w:p w14:paraId="47B81BC2" w14:textId="4E9FAC5C" w:rsidR="00A641F2" w:rsidRPr="00E733EC" w:rsidRDefault="00A641F2" w:rsidP="00A641F2">
      <w:pPr>
        <w:rPr>
          <w:rFonts w:asciiTheme="minorHAnsi" w:hAnsiTheme="minorHAnsi" w:cstheme="minorHAnsi"/>
          <w:i/>
          <w:iCs/>
        </w:rPr>
      </w:pPr>
      <w:r w:rsidRPr="00E733EC">
        <w:rPr>
          <w:rFonts w:asciiTheme="minorHAnsi" w:hAnsiTheme="minorHAnsi" w:cstheme="minorHAnsi"/>
          <w:i/>
          <w:iCs/>
        </w:rPr>
        <w:t>(Nota : Un office qui aurait déjà mis en place une démarche qualité pourrait se servir du système de management qui porte cette démarche</w:t>
      </w:r>
      <w:r w:rsidR="005C4311" w:rsidRPr="00E733EC">
        <w:rPr>
          <w:rFonts w:asciiTheme="minorHAnsi" w:hAnsiTheme="minorHAnsi" w:cstheme="minorHAnsi"/>
          <w:i/>
          <w:iCs/>
        </w:rPr>
        <w:t xml:space="preserve"> pour y intégrer le contrôle interne, en créant ainsi un système de management intégré qualité et contrôle interne</w:t>
      </w:r>
      <w:r w:rsidRPr="00E733EC">
        <w:rPr>
          <w:rFonts w:asciiTheme="minorHAnsi" w:hAnsiTheme="minorHAnsi" w:cstheme="minorHAnsi"/>
          <w:i/>
          <w:iCs/>
        </w:rPr>
        <w:t>.</w:t>
      </w:r>
      <w:r w:rsidR="005C4311" w:rsidRPr="00E733EC">
        <w:rPr>
          <w:rFonts w:asciiTheme="minorHAnsi" w:hAnsiTheme="minorHAnsi" w:cstheme="minorHAnsi"/>
          <w:i/>
          <w:iCs/>
        </w:rPr>
        <w:t xml:space="preserve"> Le responsable qualité pourrait aussi devenir le responsable du contrôle interne</w:t>
      </w:r>
      <w:r w:rsidRPr="00E733EC">
        <w:rPr>
          <w:rFonts w:asciiTheme="minorHAnsi" w:hAnsiTheme="minorHAnsi" w:cstheme="minorHAnsi"/>
          <w:i/>
          <w:iCs/>
        </w:rPr>
        <w:t>).</w:t>
      </w:r>
    </w:p>
    <w:bookmarkStart w:id="22" w:name="_Toc62570205"/>
    <w:p w14:paraId="07084333" w14:textId="196D6E69" w:rsidR="0052383B" w:rsidRPr="00956E46" w:rsidRDefault="00A14C88" w:rsidP="00956E46">
      <w:pPr>
        <w:pStyle w:val="SI-titre1"/>
      </w:pPr>
      <w:r w:rsidRPr="00956E46">
        <w:rPr>
          <w:noProof/>
        </w:rPr>
        <mc:AlternateContent>
          <mc:Choice Requires="wps">
            <w:drawing>
              <wp:anchor distT="0" distB="0" distL="114300" distR="114300" simplePos="0" relativeHeight="251640320" behindDoc="0" locked="0" layoutInCell="1" allowOverlap="1" wp14:anchorId="52DBCAAA" wp14:editId="7F1E1260">
                <wp:simplePos x="0" y="0"/>
                <wp:positionH relativeFrom="column">
                  <wp:posOffset>-2157730</wp:posOffset>
                </wp:positionH>
                <wp:positionV relativeFrom="paragraph">
                  <wp:posOffset>3573780</wp:posOffset>
                </wp:positionV>
                <wp:extent cx="112395" cy="128270"/>
                <wp:effectExtent l="0" t="0" r="0" b="0"/>
                <wp:wrapNone/>
                <wp:docPr id="3" name="Espace réservé du numéro de diapositiv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2395" cy="128270"/>
                        </a:xfrm>
                        <a:prstGeom prst="rect">
                          <a:avLst/>
                        </a:prstGeom>
                      </wps:spPr>
                      <wps:txbx>
                        <w:txbxContent>
                          <w:p w14:paraId="1A2B28E0" w14:textId="77777777" w:rsidR="0012397F" w:rsidRDefault="0012397F" w:rsidP="00A14C88">
                            <w:pPr>
                              <w:rPr>
                                <w:sz w:val="24"/>
                                <w:szCs w:val="24"/>
                              </w:rPr>
                            </w:pPr>
                            <w:r>
                              <w:rPr>
                                <w:rFonts w:asciiTheme="minorHAnsi" w:hAnsi="Calibri" w:cstheme="minorBidi"/>
                                <w:b/>
                                <w:bCs/>
                                <w:color w:val="000000" w:themeColor="text1"/>
                                <w:kern w:val="24"/>
                                <w:sz w:val="12"/>
                                <w:szCs w:val="12"/>
                                <w:lang w:val="en-GB"/>
                              </w:rPr>
                              <w:t>19</w:t>
                            </w:r>
                          </w:p>
                        </w:txbxContent>
                      </wps:txbx>
                      <wps:bodyPr vert="horz"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2DBCAAA" id="Espace réservé du numéro de diapositive 2" o:spid="_x0000_s1028" style="position:absolute;left:0;text-align:left;margin-left:-169.9pt;margin-top:281.4pt;width:8.85pt;height:10.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" filled="f" stroked="f">
                <o:lock v:ext="edit" grouping="t"/>
                <v:textbox inset="0,0,0,0">
                  <w:txbxContent>
                    <w:p w14:paraId="1A2B28E0" w14:textId="77777777" w:rsidR="0012397F" w:rsidRDefault="0012397F" w:rsidP="00A14C88">
                      <w:pPr>
                        <w:rPr>
                          <w:sz w:val="24"/>
                          <w:szCs w:val="24"/>
                        </w:rPr>
                      </w:pPr>
                      <w:r>
                        <w:rPr>
                          <w:rFonts w:asciiTheme="minorHAnsi" w:hAnsi="Calibri" w:cstheme="minorBidi"/>
                          <w:b/>
                          <w:bCs/>
                          <w:color w:val="000000" w:themeColor="text1"/>
                          <w:kern w:val="24"/>
                          <w:sz w:val="12"/>
                          <w:szCs w:val="12"/>
                          <w:lang w:val="en-GB"/>
                        </w:rPr>
                        <w:t>19</w:t>
                      </w:r>
                    </w:p>
                  </w:txbxContent>
                </v:textbox>
              </v:rect>
            </w:pict>
          </mc:Fallback>
        </mc:AlternateContent>
      </w:r>
      <w:r w:rsidR="00CD28C9" w:rsidRPr="00956E46">
        <w:t>Les composantes du contrôle interne</w:t>
      </w:r>
      <w:bookmarkEnd w:id="22"/>
    </w:p>
    <w:p w14:paraId="43663415" w14:textId="6A3E6B06" w:rsidR="00B82C32" w:rsidRPr="000604C3" w:rsidRDefault="00B82C32" w:rsidP="00B82C32">
      <w:pPr>
        <w:rPr>
          <w:rFonts w:asciiTheme="minorHAnsi" w:hAnsiTheme="minorHAnsi" w:cstheme="minorHAnsi"/>
          <w:sz w:val="22"/>
          <w:szCs w:val="24"/>
        </w:rPr>
      </w:pPr>
      <w:r w:rsidRPr="000604C3">
        <w:rPr>
          <w:rFonts w:asciiTheme="minorHAnsi" w:hAnsiTheme="minorHAnsi" w:cstheme="minorHAnsi"/>
          <w:sz w:val="22"/>
          <w:szCs w:val="24"/>
        </w:rPr>
        <w:t xml:space="preserve">Comme évoqué précédemment </w:t>
      </w:r>
      <w:r w:rsidR="00E20664">
        <w:rPr>
          <w:rFonts w:asciiTheme="minorHAnsi" w:hAnsiTheme="minorHAnsi" w:cstheme="minorHAnsi"/>
          <w:sz w:val="22"/>
          <w:szCs w:val="24"/>
        </w:rPr>
        <w:t xml:space="preserve">à la section </w:t>
      </w:r>
      <w:r w:rsidR="00E20664">
        <w:rPr>
          <w:rFonts w:asciiTheme="minorHAnsi" w:hAnsiTheme="minorHAnsi" w:cstheme="minorHAnsi"/>
          <w:sz w:val="22"/>
          <w:szCs w:val="24"/>
        </w:rPr>
        <w:fldChar w:fldCharType="begin"/>
      </w:r>
      <w:r w:rsidR="00E20664">
        <w:rPr>
          <w:rFonts w:asciiTheme="minorHAnsi" w:hAnsiTheme="minorHAnsi" w:cstheme="minorHAnsi"/>
          <w:sz w:val="22"/>
          <w:szCs w:val="24"/>
        </w:rPr>
        <w:instrText xml:space="preserve"> REF _Ref62661491 \r \h </w:instrText>
      </w:r>
      <w:r w:rsidR="00E20664">
        <w:rPr>
          <w:rFonts w:asciiTheme="minorHAnsi" w:hAnsiTheme="minorHAnsi" w:cstheme="minorHAnsi"/>
          <w:sz w:val="22"/>
          <w:szCs w:val="24"/>
        </w:rPr>
      </w:r>
      <w:r w:rsidR="00E20664">
        <w:rPr>
          <w:rFonts w:asciiTheme="minorHAnsi" w:hAnsiTheme="minorHAnsi" w:cstheme="minorHAnsi"/>
          <w:sz w:val="22"/>
          <w:szCs w:val="24"/>
        </w:rPr>
        <w:fldChar w:fldCharType="separate"/>
      </w:r>
      <w:r w:rsidR="00BE6481">
        <w:rPr>
          <w:rFonts w:asciiTheme="minorHAnsi" w:hAnsiTheme="minorHAnsi" w:cstheme="minorHAnsi"/>
          <w:sz w:val="22"/>
          <w:szCs w:val="24"/>
        </w:rPr>
        <w:t>2</w:t>
      </w:r>
      <w:r w:rsidR="00E20664">
        <w:rPr>
          <w:rFonts w:asciiTheme="minorHAnsi" w:hAnsiTheme="minorHAnsi" w:cstheme="minorHAnsi"/>
          <w:sz w:val="22"/>
          <w:szCs w:val="24"/>
        </w:rPr>
        <w:fldChar w:fldCharType="end"/>
      </w:r>
      <w:r w:rsidRPr="000604C3">
        <w:rPr>
          <w:rFonts w:asciiTheme="minorHAnsi" w:hAnsiTheme="minorHAnsi" w:cstheme="minorHAnsi"/>
          <w:sz w:val="22"/>
          <w:szCs w:val="24"/>
        </w:rPr>
        <w:t>, le COSO indique qu’il convient de travailler sur 5 composantes pour déployer un dispositif de contrôle interne.</w:t>
      </w:r>
    </w:p>
    <w:p w14:paraId="76298972" w14:textId="76ED13B8" w:rsidR="0049495E" w:rsidRPr="00E20664" w:rsidRDefault="00B82C32" w:rsidP="00862901">
      <w:pPr>
        <w:pStyle w:val="Lgende"/>
        <w:rPr>
          <w:rFonts w:asciiTheme="minorHAnsi" w:hAnsiTheme="minorHAnsi" w:cstheme="minorHAnsi"/>
          <w:i w:val="0"/>
          <w:iCs w:val="0"/>
          <w:color w:val="auto"/>
          <w:sz w:val="22"/>
          <w:szCs w:val="24"/>
        </w:rPr>
      </w:pPr>
      <w:r w:rsidRPr="00E20664">
        <w:rPr>
          <w:rFonts w:asciiTheme="minorHAnsi" w:hAnsiTheme="minorHAnsi" w:cstheme="minorHAnsi"/>
          <w:i w:val="0"/>
          <w:iCs w:val="0"/>
          <w:color w:val="auto"/>
          <w:sz w:val="22"/>
          <w:szCs w:val="24"/>
        </w:rPr>
        <w:t xml:space="preserve">Cette partie a pour vocation de </w:t>
      </w:r>
      <w:r w:rsidR="00EA7EE6" w:rsidRPr="00E20664">
        <w:rPr>
          <w:rFonts w:asciiTheme="minorHAnsi" w:hAnsiTheme="minorHAnsi" w:cstheme="minorHAnsi"/>
          <w:i w:val="0"/>
          <w:iCs w:val="0"/>
          <w:color w:val="auto"/>
          <w:sz w:val="22"/>
          <w:szCs w:val="24"/>
        </w:rPr>
        <w:t xml:space="preserve">présenter </w:t>
      </w:r>
      <w:r w:rsidRPr="00E20664">
        <w:rPr>
          <w:rFonts w:asciiTheme="minorHAnsi" w:hAnsiTheme="minorHAnsi" w:cstheme="minorHAnsi"/>
          <w:i w:val="0"/>
          <w:iCs w:val="0"/>
          <w:color w:val="auto"/>
          <w:sz w:val="22"/>
          <w:szCs w:val="24"/>
        </w:rPr>
        <w:t xml:space="preserve">les outils clés qu’il convient de construire, afin de s’assurer du caractère opérationnel du dispositif de contrôle interne </w:t>
      </w:r>
      <w:r w:rsidR="00EA7EE6" w:rsidRPr="00E20664">
        <w:rPr>
          <w:rFonts w:asciiTheme="minorHAnsi" w:hAnsiTheme="minorHAnsi" w:cstheme="minorHAnsi"/>
          <w:i w:val="0"/>
          <w:iCs w:val="0"/>
          <w:color w:val="auto"/>
          <w:sz w:val="22"/>
          <w:szCs w:val="24"/>
        </w:rPr>
        <w:t>au sein de l’office</w:t>
      </w:r>
      <w:r w:rsidRPr="00E20664">
        <w:rPr>
          <w:rFonts w:asciiTheme="minorHAnsi" w:hAnsiTheme="minorHAnsi" w:cstheme="minorHAnsi"/>
          <w:i w:val="0"/>
          <w:iCs w:val="0"/>
          <w:color w:val="auto"/>
          <w:sz w:val="22"/>
          <w:szCs w:val="24"/>
        </w:rPr>
        <w:t>.</w:t>
      </w:r>
    </w:p>
    <w:p w14:paraId="53A7E4D4" w14:textId="1F6C52B8" w:rsidR="00B82C32" w:rsidRPr="00E733EC" w:rsidRDefault="0049495E" w:rsidP="00862901">
      <w:pPr>
        <w:pStyle w:val="Lgende"/>
      </w:pPr>
      <w:bookmarkStart w:id="23" w:name="_Toc72778241"/>
      <w:r w:rsidRPr="00E733EC">
        <w:t xml:space="preserve">Figure </w:t>
      </w:r>
      <w:fldSimple w:instr=" SEQ Figure \* ARABIC ">
        <w:r w:rsidR="00BE6481">
          <w:rPr>
            <w:noProof/>
          </w:rPr>
          <w:t>4</w:t>
        </w:r>
      </w:fldSimple>
      <w:r w:rsidRPr="00E733EC">
        <w:t> : la pyramide du COSO</w:t>
      </w:r>
      <w:bookmarkEnd w:id="23"/>
    </w:p>
    <w:p w14:paraId="7F19BBC8" w14:textId="37F9FCD8" w:rsidR="00245A9C" w:rsidRPr="00E733EC" w:rsidRDefault="00166F9E" w:rsidP="00245A9C">
      <w:pPr>
        <w:rPr>
          <w:rFonts w:asciiTheme="minorHAnsi" w:hAnsiTheme="minorHAnsi" w:cstheme="minorHAnsi"/>
        </w:rPr>
      </w:pPr>
      <w:r w:rsidRPr="00E733EC">
        <w:rPr>
          <w:rFonts w:asciiTheme="minorHAnsi" w:hAnsiTheme="minorHAnsi" w:cstheme="minorHAnsi"/>
          <w:noProof/>
        </w:rPr>
        <w:drawing>
          <wp:anchor distT="0" distB="0" distL="114300" distR="114300" simplePos="0" relativeHeight="251691520" behindDoc="0" locked="0" layoutInCell="1" allowOverlap="1" wp14:anchorId="71B85D8C" wp14:editId="659C7FD3">
            <wp:simplePos x="0" y="0"/>
            <wp:positionH relativeFrom="margin">
              <wp:align>left</wp:align>
            </wp:positionH>
            <wp:positionV relativeFrom="paragraph">
              <wp:posOffset>64135</wp:posOffset>
            </wp:positionV>
            <wp:extent cx="5730240" cy="2484604"/>
            <wp:effectExtent l="0" t="0" r="381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240" cy="2484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07CAC" w14:textId="0F6B6183" w:rsidR="00245A9C" w:rsidRPr="00E733EC" w:rsidRDefault="00245A9C" w:rsidP="00245A9C">
      <w:pPr>
        <w:rPr>
          <w:rFonts w:asciiTheme="minorHAnsi" w:hAnsiTheme="minorHAnsi" w:cstheme="minorHAnsi"/>
        </w:rPr>
      </w:pPr>
    </w:p>
    <w:p w14:paraId="3E289869" w14:textId="77777777" w:rsidR="00245A9C" w:rsidRPr="00E733EC" w:rsidRDefault="00245A9C" w:rsidP="00245A9C">
      <w:pPr>
        <w:rPr>
          <w:rFonts w:asciiTheme="minorHAnsi" w:hAnsiTheme="minorHAnsi" w:cstheme="minorHAnsi"/>
        </w:rPr>
      </w:pPr>
    </w:p>
    <w:p w14:paraId="5EC7855E" w14:textId="77777777" w:rsidR="00245A9C" w:rsidRPr="00E733EC" w:rsidRDefault="00245A9C" w:rsidP="00245A9C">
      <w:pPr>
        <w:rPr>
          <w:rFonts w:asciiTheme="minorHAnsi" w:hAnsiTheme="minorHAnsi" w:cstheme="minorHAnsi"/>
        </w:rPr>
      </w:pPr>
    </w:p>
    <w:p w14:paraId="678D0D3A" w14:textId="77777777" w:rsidR="00245A9C" w:rsidRPr="00E733EC" w:rsidRDefault="00245A9C" w:rsidP="00245A9C">
      <w:pPr>
        <w:rPr>
          <w:rFonts w:asciiTheme="minorHAnsi" w:hAnsiTheme="minorHAnsi" w:cstheme="minorHAnsi"/>
        </w:rPr>
      </w:pPr>
    </w:p>
    <w:p w14:paraId="4835EF0C" w14:textId="77777777" w:rsidR="00245A9C" w:rsidRPr="00E733EC" w:rsidRDefault="00245A9C" w:rsidP="00245A9C">
      <w:pPr>
        <w:rPr>
          <w:rFonts w:asciiTheme="minorHAnsi" w:hAnsiTheme="minorHAnsi" w:cstheme="minorHAnsi"/>
        </w:rPr>
      </w:pPr>
    </w:p>
    <w:p w14:paraId="7362EDD7" w14:textId="77777777" w:rsidR="00245A9C" w:rsidRPr="00E733EC" w:rsidRDefault="00245A9C" w:rsidP="00245A9C">
      <w:pPr>
        <w:rPr>
          <w:rFonts w:asciiTheme="minorHAnsi" w:hAnsiTheme="minorHAnsi" w:cstheme="minorHAnsi"/>
        </w:rPr>
      </w:pPr>
    </w:p>
    <w:p w14:paraId="23338FA0" w14:textId="77777777" w:rsidR="00245A9C" w:rsidRPr="00E733EC" w:rsidRDefault="00245A9C" w:rsidP="00245A9C">
      <w:pPr>
        <w:rPr>
          <w:rFonts w:asciiTheme="minorHAnsi" w:hAnsiTheme="minorHAnsi" w:cstheme="minorHAnsi"/>
        </w:rPr>
      </w:pPr>
    </w:p>
    <w:p w14:paraId="52C4F0FB" w14:textId="77777777" w:rsidR="00245A9C" w:rsidRPr="00E733EC" w:rsidRDefault="00245A9C" w:rsidP="00245A9C">
      <w:pPr>
        <w:rPr>
          <w:rFonts w:asciiTheme="minorHAnsi" w:hAnsiTheme="minorHAnsi" w:cstheme="minorHAnsi"/>
        </w:rPr>
      </w:pPr>
    </w:p>
    <w:p w14:paraId="12D7740D" w14:textId="0DC41F85" w:rsidR="00245A9C" w:rsidRPr="00E733EC" w:rsidRDefault="00245A9C" w:rsidP="00245A9C">
      <w:pPr>
        <w:rPr>
          <w:rFonts w:asciiTheme="minorHAnsi" w:hAnsiTheme="minorHAnsi" w:cstheme="minorHAnsi"/>
        </w:rPr>
      </w:pPr>
    </w:p>
    <w:p w14:paraId="33B39C7A" w14:textId="3DB7A5B2" w:rsidR="00A14C88" w:rsidRPr="007749D4" w:rsidRDefault="00E06783" w:rsidP="00956E46">
      <w:pPr>
        <w:pStyle w:val="SI-titre2"/>
      </w:pPr>
      <w:bookmarkStart w:id="24" w:name="_Toc62570206"/>
      <w:r w:rsidRPr="007749D4">
        <w:t>Environnement de contrôle</w:t>
      </w:r>
      <w:bookmarkEnd w:id="24"/>
    </w:p>
    <w:p w14:paraId="3ED8D29A" w14:textId="3295FFEC" w:rsidR="000A5B31" w:rsidRPr="000604C3" w:rsidRDefault="000A5B31" w:rsidP="000A5B31">
      <w:pPr>
        <w:rPr>
          <w:rFonts w:asciiTheme="minorHAnsi" w:hAnsiTheme="minorHAnsi" w:cstheme="minorHAnsi"/>
          <w:sz w:val="22"/>
          <w:szCs w:val="24"/>
        </w:rPr>
      </w:pPr>
      <w:r w:rsidRPr="000604C3">
        <w:rPr>
          <w:rFonts w:asciiTheme="minorHAnsi" w:hAnsiTheme="minorHAnsi" w:cstheme="minorHAnsi"/>
          <w:sz w:val="22"/>
          <w:szCs w:val="24"/>
        </w:rPr>
        <w:t>L’environnement de contrôle est l’environnement dans lequel les personnes accomplissent leurs tâches et assument leurs responsabilités</w:t>
      </w:r>
      <w:r w:rsidR="001278E4" w:rsidRPr="000604C3">
        <w:rPr>
          <w:rFonts w:asciiTheme="minorHAnsi" w:hAnsiTheme="minorHAnsi" w:cstheme="minorHAnsi"/>
          <w:sz w:val="22"/>
          <w:szCs w:val="24"/>
        </w:rPr>
        <w:t>. Il intègre notamment</w:t>
      </w:r>
      <w:r w:rsidRPr="000604C3">
        <w:rPr>
          <w:rFonts w:asciiTheme="minorHAnsi" w:hAnsiTheme="minorHAnsi" w:cstheme="minorHAnsi"/>
          <w:sz w:val="22"/>
          <w:szCs w:val="24"/>
        </w:rPr>
        <w:t xml:space="preserve"> l</w:t>
      </w:r>
      <w:r w:rsidR="00E9300E" w:rsidRPr="000604C3">
        <w:rPr>
          <w:rFonts w:asciiTheme="minorHAnsi" w:hAnsiTheme="minorHAnsi" w:cstheme="minorHAnsi"/>
          <w:sz w:val="22"/>
          <w:szCs w:val="24"/>
        </w:rPr>
        <w:t xml:space="preserve">a compétence </w:t>
      </w:r>
      <w:r w:rsidRPr="000604C3">
        <w:rPr>
          <w:rFonts w:asciiTheme="minorHAnsi" w:hAnsiTheme="minorHAnsi" w:cstheme="minorHAnsi"/>
          <w:sz w:val="22"/>
          <w:szCs w:val="24"/>
        </w:rPr>
        <w:t xml:space="preserve">individuelle des collaborateurs et surtout leur intégrité, leur </w:t>
      </w:r>
      <w:r w:rsidR="00743307" w:rsidRPr="000604C3">
        <w:rPr>
          <w:rFonts w:asciiTheme="minorHAnsi" w:hAnsiTheme="minorHAnsi" w:cstheme="minorHAnsi"/>
          <w:sz w:val="22"/>
          <w:szCs w:val="24"/>
        </w:rPr>
        <w:t xml:space="preserve">déontologie </w:t>
      </w:r>
      <w:r w:rsidRPr="000604C3">
        <w:rPr>
          <w:rFonts w:asciiTheme="minorHAnsi" w:hAnsiTheme="minorHAnsi" w:cstheme="minorHAnsi"/>
          <w:sz w:val="22"/>
          <w:szCs w:val="24"/>
        </w:rPr>
        <w:t xml:space="preserve">et leurs </w:t>
      </w:r>
      <w:r w:rsidR="00E9300E" w:rsidRPr="000604C3">
        <w:rPr>
          <w:rFonts w:asciiTheme="minorHAnsi" w:hAnsiTheme="minorHAnsi" w:cstheme="minorHAnsi"/>
          <w:sz w:val="22"/>
          <w:szCs w:val="24"/>
        </w:rPr>
        <w:t>expertises</w:t>
      </w:r>
      <w:r w:rsidR="00790EBB" w:rsidRPr="000604C3">
        <w:rPr>
          <w:rFonts w:asciiTheme="minorHAnsi" w:hAnsiTheme="minorHAnsi" w:cstheme="minorHAnsi"/>
          <w:sz w:val="22"/>
          <w:szCs w:val="24"/>
        </w:rPr>
        <w:t>. L’environnement de contrôle</w:t>
      </w:r>
      <w:r w:rsidRPr="000604C3">
        <w:rPr>
          <w:rFonts w:asciiTheme="minorHAnsi" w:hAnsiTheme="minorHAnsi" w:cstheme="minorHAnsi"/>
          <w:sz w:val="22"/>
          <w:szCs w:val="24"/>
        </w:rPr>
        <w:t xml:space="preserve"> constit</w:t>
      </w:r>
      <w:r w:rsidR="00790EBB" w:rsidRPr="000604C3">
        <w:rPr>
          <w:rFonts w:asciiTheme="minorHAnsi" w:hAnsiTheme="minorHAnsi" w:cstheme="minorHAnsi"/>
          <w:sz w:val="22"/>
          <w:szCs w:val="24"/>
        </w:rPr>
        <w:t>ue</w:t>
      </w:r>
      <w:r w:rsidRPr="000604C3">
        <w:rPr>
          <w:rFonts w:asciiTheme="minorHAnsi" w:hAnsiTheme="minorHAnsi" w:cstheme="minorHAnsi"/>
          <w:sz w:val="22"/>
          <w:szCs w:val="24"/>
        </w:rPr>
        <w:t xml:space="preserve"> le socle de toute organisation.</w:t>
      </w:r>
    </w:p>
    <w:p w14:paraId="657D2D84" w14:textId="0119335C" w:rsidR="004027A8" w:rsidRPr="000604C3" w:rsidRDefault="000A5B31" w:rsidP="004027A8">
      <w:pPr>
        <w:rPr>
          <w:rFonts w:asciiTheme="minorHAnsi" w:hAnsiTheme="minorHAnsi" w:cstheme="minorHAnsi"/>
          <w:sz w:val="22"/>
          <w:szCs w:val="24"/>
        </w:rPr>
      </w:pPr>
      <w:r w:rsidRPr="000604C3">
        <w:rPr>
          <w:rFonts w:asciiTheme="minorHAnsi" w:hAnsiTheme="minorHAnsi" w:cstheme="minorHAnsi"/>
          <w:sz w:val="22"/>
          <w:szCs w:val="24"/>
        </w:rPr>
        <w:lastRenderedPageBreak/>
        <w:t xml:space="preserve">Au-delà de la culture de l’entreprise (mode de management et de supervision, </w:t>
      </w:r>
      <w:r w:rsidR="002A69FC" w:rsidRPr="000604C3">
        <w:rPr>
          <w:rFonts w:asciiTheme="minorHAnsi" w:hAnsiTheme="minorHAnsi" w:cstheme="minorHAnsi"/>
          <w:sz w:val="22"/>
          <w:szCs w:val="24"/>
        </w:rPr>
        <w:t>responsabilité sociale et environnementale</w:t>
      </w:r>
      <w:r w:rsidRPr="000604C3">
        <w:rPr>
          <w:rFonts w:asciiTheme="minorHAnsi" w:hAnsiTheme="minorHAnsi" w:cstheme="minorHAnsi"/>
          <w:sz w:val="22"/>
          <w:szCs w:val="24"/>
        </w:rPr>
        <w:t>, implication de la direction…</w:t>
      </w:r>
      <w:r w:rsidR="00FD4AEB" w:rsidRPr="000604C3">
        <w:rPr>
          <w:rFonts w:asciiTheme="minorHAnsi" w:hAnsiTheme="minorHAnsi" w:cstheme="minorHAnsi"/>
          <w:sz w:val="22"/>
          <w:szCs w:val="24"/>
        </w:rPr>
        <w:t>)</w:t>
      </w:r>
      <w:r w:rsidR="00FD4AEB">
        <w:rPr>
          <w:rFonts w:asciiTheme="minorHAnsi" w:hAnsiTheme="minorHAnsi" w:cstheme="minorHAnsi"/>
          <w:sz w:val="22"/>
          <w:szCs w:val="24"/>
        </w:rPr>
        <w:t>,</w:t>
      </w:r>
      <w:r w:rsidR="00FD4AEB" w:rsidRPr="000604C3">
        <w:rPr>
          <w:rFonts w:asciiTheme="minorHAnsi" w:hAnsiTheme="minorHAnsi" w:cstheme="minorHAnsi"/>
          <w:sz w:val="22"/>
          <w:szCs w:val="24"/>
        </w:rPr>
        <w:t xml:space="preserve"> l’environnement</w:t>
      </w:r>
      <w:r w:rsidRPr="000604C3">
        <w:rPr>
          <w:rFonts w:asciiTheme="minorHAnsi" w:hAnsiTheme="minorHAnsi" w:cstheme="minorHAnsi"/>
          <w:sz w:val="22"/>
          <w:szCs w:val="24"/>
        </w:rPr>
        <w:t xml:space="preserve"> de contrôle </w:t>
      </w:r>
      <w:r w:rsidR="00A76667" w:rsidRPr="000604C3">
        <w:rPr>
          <w:rFonts w:asciiTheme="minorHAnsi" w:hAnsiTheme="minorHAnsi" w:cstheme="minorHAnsi"/>
          <w:sz w:val="22"/>
          <w:szCs w:val="24"/>
        </w:rPr>
        <w:t>repose sur</w:t>
      </w:r>
      <w:r w:rsidR="004027A8" w:rsidRPr="000604C3">
        <w:rPr>
          <w:rFonts w:asciiTheme="minorHAnsi" w:hAnsiTheme="minorHAnsi" w:cstheme="minorHAnsi"/>
          <w:sz w:val="22"/>
          <w:szCs w:val="24"/>
        </w:rPr>
        <w:t xml:space="preserve"> trois leviers</w:t>
      </w:r>
      <w:r w:rsidR="00B730C7" w:rsidRPr="000604C3">
        <w:rPr>
          <w:rFonts w:asciiTheme="minorHAnsi" w:hAnsiTheme="minorHAnsi" w:cstheme="minorHAnsi"/>
          <w:sz w:val="22"/>
          <w:szCs w:val="24"/>
        </w:rPr>
        <w:t xml:space="preserve"> </w:t>
      </w:r>
      <w:r w:rsidR="004027A8" w:rsidRPr="000604C3">
        <w:rPr>
          <w:rFonts w:asciiTheme="minorHAnsi" w:hAnsiTheme="minorHAnsi" w:cstheme="minorHAnsi"/>
          <w:sz w:val="22"/>
          <w:szCs w:val="24"/>
        </w:rPr>
        <w:t>:</w:t>
      </w:r>
      <w:r w:rsidR="008F5F87">
        <w:rPr>
          <w:rFonts w:asciiTheme="minorHAnsi" w:hAnsiTheme="minorHAnsi" w:cstheme="minorHAnsi"/>
          <w:sz w:val="22"/>
          <w:szCs w:val="24"/>
        </w:rPr>
        <w:t>la documentation, l’organisation et la traçabilité.</w:t>
      </w:r>
    </w:p>
    <w:p w14:paraId="0E47FCBE" w14:textId="7284EFB7" w:rsidR="004027A8" w:rsidRPr="000604C3" w:rsidRDefault="00BC6C75" w:rsidP="00956E46">
      <w:pPr>
        <w:pStyle w:val="SI-titre3"/>
      </w:pPr>
      <w:r w:rsidRPr="000604C3">
        <w:t>La</w:t>
      </w:r>
      <w:r w:rsidR="004027A8" w:rsidRPr="000604C3">
        <w:t xml:space="preserve"> documentation</w:t>
      </w:r>
    </w:p>
    <w:p w14:paraId="781C166A" w14:textId="2E1EFD7B" w:rsidR="004027A8" w:rsidRPr="000604C3" w:rsidRDefault="004027A8" w:rsidP="004027A8">
      <w:pPr>
        <w:rPr>
          <w:rFonts w:asciiTheme="minorHAnsi" w:hAnsiTheme="minorHAnsi" w:cstheme="minorHAnsi"/>
          <w:sz w:val="22"/>
          <w:szCs w:val="24"/>
        </w:rPr>
      </w:pPr>
      <w:r w:rsidRPr="000604C3">
        <w:rPr>
          <w:rFonts w:asciiTheme="minorHAnsi" w:hAnsiTheme="minorHAnsi" w:cstheme="minorHAnsi"/>
          <w:sz w:val="22"/>
          <w:szCs w:val="24"/>
        </w:rPr>
        <w:t>Le levier « documentation » vise principalement à documenter l’organisation, les procédures, les contrôles et les risques.</w:t>
      </w:r>
    </w:p>
    <w:p w14:paraId="3D78E0E2" w14:textId="096F29F1" w:rsidR="004027A8" w:rsidRPr="000604C3" w:rsidRDefault="004027A8" w:rsidP="004027A8">
      <w:pPr>
        <w:rPr>
          <w:rFonts w:asciiTheme="minorHAnsi" w:hAnsiTheme="minorHAnsi" w:cstheme="minorHAnsi"/>
          <w:sz w:val="22"/>
          <w:szCs w:val="24"/>
        </w:rPr>
      </w:pPr>
      <w:r w:rsidRPr="000604C3">
        <w:rPr>
          <w:rFonts w:asciiTheme="minorHAnsi" w:hAnsiTheme="minorHAnsi" w:cstheme="minorHAnsi"/>
          <w:sz w:val="22"/>
          <w:szCs w:val="24"/>
        </w:rPr>
        <w:t>Exemple de mesures : élaboration et diffusion d’un organigramme fonctionnel nominatif, d’une cartographie des processus et d’une cartographie des risques, d’une fiche de procédure et des contrôles associés, etc.</w:t>
      </w:r>
    </w:p>
    <w:p w14:paraId="6DD8CE66" w14:textId="460992F8" w:rsidR="004027A8" w:rsidRPr="000604C3" w:rsidRDefault="00BC6C75" w:rsidP="00956E46">
      <w:pPr>
        <w:pStyle w:val="SI-titre3"/>
      </w:pPr>
      <w:r w:rsidRPr="000604C3">
        <w:t>L’organisation</w:t>
      </w:r>
      <w:r w:rsidR="004027A8" w:rsidRPr="000604C3">
        <w:t xml:space="preserve"> </w:t>
      </w:r>
    </w:p>
    <w:p w14:paraId="3172FF6A" w14:textId="2AD70D58" w:rsidR="004027A8" w:rsidRPr="000604C3" w:rsidRDefault="004027A8" w:rsidP="004027A8">
      <w:pPr>
        <w:rPr>
          <w:rFonts w:asciiTheme="minorHAnsi" w:hAnsiTheme="minorHAnsi" w:cstheme="minorHAnsi"/>
          <w:sz w:val="22"/>
          <w:szCs w:val="24"/>
        </w:rPr>
      </w:pPr>
      <w:r w:rsidRPr="000604C3">
        <w:rPr>
          <w:rFonts w:asciiTheme="minorHAnsi" w:hAnsiTheme="minorHAnsi" w:cstheme="minorHAnsi"/>
          <w:sz w:val="22"/>
          <w:szCs w:val="24"/>
        </w:rPr>
        <w:t>Le levier</w:t>
      </w:r>
      <w:r w:rsidR="00AB3CBD" w:rsidRPr="000604C3">
        <w:rPr>
          <w:rFonts w:asciiTheme="minorHAnsi" w:hAnsiTheme="minorHAnsi" w:cstheme="minorHAnsi"/>
          <w:sz w:val="22"/>
          <w:szCs w:val="24"/>
        </w:rPr>
        <w:t xml:space="preserve"> « organisation </w:t>
      </w:r>
      <w:r w:rsidRPr="000604C3">
        <w:rPr>
          <w:rFonts w:asciiTheme="minorHAnsi" w:hAnsiTheme="minorHAnsi" w:cstheme="minorHAnsi"/>
          <w:sz w:val="22"/>
          <w:szCs w:val="24"/>
        </w:rPr>
        <w:t>» correspond à la définition et l’organisation des tâches, des acteurs et des contrôles.</w:t>
      </w:r>
    </w:p>
    <w:p w14:paraId="2A8BB6F9" w14:textId="7C378910" w:rsidR="00DC5217" w:rsidRPr="000604C3" w:rsidRDefault="00DC5217" w:rsidP="00DC5217">
      <w:pPr>
        <w:rPr>
          <w:rFonts w:asciiTheme="minorHAnsi" w:hAnsiTheme="minorHAnsi" w:cstheme="minorHAnsi"/>
          <w:sz w:val="22"/>
          <w:szCs w:val="24"/>
        </w:rPr>
      </w:pPr>
      <w:r w:rsidRPr="000604C3">
        <w:rPr>
          <w:rFonts w:asciiTheme="minorHAnsi" w:hAnsiTheme="minorHAnsi" w:cstheme="minorHAnsi"/>
          <w:sz w:val="22"/>
          <w:szCs w:val="24"/>
        </w:rPr>
        <w:t>Une organisation efficiente repose sur :</w:t>
      </w:r>
    </w:p>
    <w:p w14:paraId="4CF73B42" w14:textId="7FD4AD43" w:rsidR="00DC5217" w:rsidRPr="000604C3" w:rsidRDefault="000604C3" w:rsidP="000604C3">
      <w:pPr>
        <w:pStyle w:val="SI-Puce1"/>
        <w:rPr>
          <w:rFonts w:asciiTheme="minorHAnsi" w:hAnsiTheme="minorHAnsi" w:cstheme="minorHAnsi"/>
          <w:sz w:val="22"/>
          <w:szCs w:val="22"/>
        </w:rPr>
      </w:pPr>
      <w:r>
        <w:rPr>
          <w:rFonts w:asciiTheme="minorHAnsi" w:hAnsiTheme="minorHAnsi" w:cstheme="minorHAnsi"/>
          <w:sz w:val="22"/>
          <w:szCs w:val="22"/>
        </w:rPr>
        <w:t>l</w:t>
      </w:r>
      <w:r w:rsidR="00F13C28" w:rsidRPr="000604C3">
        <w:rPr>
          <w:rFonts w:asciiTheme="minorHAnsi" w:hAnsiTheme="minorHAnsi" w:cstheme="minorHAnsi"/>
          <w:sz w:val="22"/>
          <w:szCs w:val="22"/>
        </w:rPr>
        <w:t>e</w:t>
      </w:r>
      <w:r w:rsidR="00DC5217" w:rsidRPr="000604C3">
        <w:rPr>
          <w:rFonts w:asciiTheme="minorHAnsi" w:hAnsiTheme="minorHAnsi" w:cstheme="minorHAnsi"/>
          <w:sz w:val="22"/>
          <w:szCs w:val="22"/>
        </w:rPr>
        <w:t xml:space="preserve"> principe de séparation des fonctions, </w:t>
      </w:r>
    </w:p>
    <w:p w14:paraId="718839B7" w14:textId="53F02EF6" w:rsidR="00DC5217" w:rsidRPr="000604C3" w:rsidRDefault="000604C3" w:rsidP="000604C3">
      <w:pPr>
        <w:pStyle w:val="SI-Puce1"/>
        <w:rPr>
          <w:rFonts w:asciiTheme="minorHAnsi" w:hAnsiTheme="minorHAnsi" w:cstheme="minorHAnsi"/>
          <w:sz w:val="22"/>
          <w:szCs w:val="22"/>
        </w:rPr>
      </w:pPr>
      <w:r>
        <w:rPr>
          <w:rFonts w:asciiTheme="minorHAnsi" w:hAnsiTheme="minorHAnsi" w:cstheme="minorHAnsi"/>
          <w:sz w:val="22"/>
          <w:szCs w:val="22"/>
        </w:rPr>
        <w:t>l</w:t>
      </w:r>
      <w:r w:rsidR="00317957" w:rsidRPr="000604C3">
        <w:rPr>
          <w:rFonts w:asciiTheme="minorHAnsi" w:hAnsiTheme="minorHAnsi" w:cstheme="minorHAnsi"/>
          <w:sz w:val="22"/>
          <w:szCs w:val="22"/>
        </w:rPr>
        <w:t xml:space="preserve">e système de délégations </w:t>
      </w:r>
      <w:r w:rsidR="003A249E" w:rsidRPr="000604C3">
        <w:rPr>
          <w:rFonts w:asciiTheme="minorHAnsi" w:hAnsiTheme="minorHAnsi" w:cstheme="minorHAnsi"/>
          <w:sz w:val="22"/>
          <w:szCs w:val="22"/>
        </w:rPr>
        <w:t xml:space="preserve">prévues pour les </w:t>
      </w:r>
      <w:r w:rsidR="001323BC" w:rsidRPr="000604C3">
        <w:rPr>
          <w:rFonts w:asciiTheme="minorHAnsi" w:hAnsiTheme="minorHAnsi" w:cstheme="minorHAnsi"/>
          <w:sz w:val="22"/>
          <w:szCs w:val="22"/>
        </w:rPr>
        <w:t>OPH</w:t>
      </w:r>
      <w:r w:rsidR="00317957" w:rsidRPr="000604C3">
        <w:rPr>
          <w:rFonts w:asciiTheme="minorHAnsi" w:hAnsiTheme="minorHAnsi" w:cstheme="minorHAnsi"/>
          <w:sz w:val="22"/>
          <w:szCs w:val="22"/>
        </w:rPr>
        <w:t xml:space="preserve"> à l’article R4</w:t>
      </w:r>
      <w:r w:rsidR="001323BC" w:rsidRPr="000604C3">
        <w:rPr>
          <w:rFonts w:asciiTheme="minorHAnsi" w:hAnsiTheme="minorHAnsi" w:cstheme="minorHAnsi"/>
          <w:sz w:val="22"/>
          <w:szCs w:val="22"/>
        </w:rPr>
        <w:t>21</w:t>
      </w:r>
      <w:r w:rsidR="004D440E" w:rsidRPr="000604C3">
        <w:rPr>
          <w:rFonts w:asciiTheme="minorHAnsi" w:hAnsiTheme="minorHAnsi" w:cstheme="minorHAnsi"/>
          <w:sz w:val="22"/>
          <w:szCs w:val="22"/>
        </w:rPr>
        <w:t>-18</w:t>
      </w:r>
      <w:r w:rsidR="001323BC" w:rsidRPr="000604C3">
        <w:rPr>
          <w:rFonts w:asciiTheme="minorHAnsi" w:hAnsiTheme="minorHAnsi" w:cstheme="minorHAnsi"/>
          <w:sz w:val="22"/>
          <w:szCs w:val="22"/>
        </w:rPr>
        <w:t xml:space="preserve"> du CCH</w:t>
      </w:r>
      <w:r w:rsidR="00DC5217" w:rsidRPr="000604C3">
        <w:rPr>
          <w:rFonts w:asciiTheme="minorHAnsi" w:hAnsiTheme="minorHAnsi" w:cstheme="minorHAnsi"/>
          <w:sz w:val="22"/>
          <w:szCs w:val="22"/>
        </w:rPr>
        <w:t>,</w:t>
      </w:r>
    </w:p>
    <w:p w14:paraId="43A933C9" w14:textId="6B4DDF9A" w:rsidR="00DC5217" w:rsidRPr="000604C3" w:rsidRDefault="000604C3" w:rsidP="000604C3">
      <w:pPr>
        <w:pStyle w:val="SI-Puce1"/>
        <w:rPr>
          <w:rFonts w:asciiTheme="minorHAnsi" w:hAnsiTheme="minorHAnsi" w:cstheme="minorHAnsi"/>
          <w:sz w:val="22"/>
          <w:szCs w:val="22"/>
        </w:rPr>
      </w:pPr>
      <w:r>
        <w:rPr>
          <w:rFonts w:asciiTheme="minorHAnsi" w:hAnsiTheme="minorHAnsi" w:cstheme="minorHAnsi"/>
          <w:sz w:val="22"/>
          <w:szCs w:val="22"/>
        </w:rPr>
        <w:t>u</w:t>
      </w:r>
      <w:r w:rsidR="005D5AB9" w:rsidRPr="000604C3">
        <w:rPr>
          <w:rFonts w:asciiTheme="minorHAnsi" w:hAnsiTheme="minorHAnsi" w:cstheme="minorHAnsi"/>
          <w:sz w:val="22"/>
          <w:szCs w:val="22"/>
        </w:rPr>
        <w:t>n</w:t>
      </w:r>
      <w:r w:rsidR="00DC5217" w:rsidRPr="000604C3">
        <w:rPr>
          <w:rFonts w:asciiTheme="minorHAnsi" w:hAnsiTheme="minorHAnsi" w:cstheme="minorHAnsi"/>
          <w:sz w:val="22"/>
          <w:szCs w:val="22"/>
        </w:rPr>
        <w:t xml:space="preserve"> système d’information adapté servi par un système d’habilitations informatiques actualisé</w:t>
      </w:r>
      <w:r w:rsidR="00377EF9" w:rsidRPr="000604C3">
        <w:rPr>
          <w:rFonts w:asciiTheme="minorHAnsi" w:hAnsiTheme="minorHAnsi" w:cstheme="minorHAnsi"/>
          <w:sz w:val="22"/>
          <w:szCs w:val="22"/>
        </w:rPr>
        <w:t>.</w:t>
      </w:r>
    </w:p>
    <w:p w14:paraId="7C1A157E" w14:textId="7BF40F96" w:rsidR="004027A8" w:rsidRPr="000604C3" w:rsidRDefault="00BC6C75" w:rsidP="004027A8">
      <w:pPr>
        <w:rPr>
          <w:rFonts w:asciiTheme="minorHAnsi" w:hAnsiTheme="minorHAnsi" w:cstheme="minorHAnsi"/>
          <w:sz w:val="22"/>
          <w:szCs w:val="24"/>
        </w:rPr>
      </w:pPr>
      <w:r w:rsidRPr="000604C3">
        <w:rPr>
          <w:rFonts w:asciiTheme="minorHAnsi" w:hAnsiTheme="minorHAnsi" w:cstheme="minorHAnsi"/>
          <w:sz w:val="22"/>
          <w:szCs w:val="24"/>
        </w:rPr>
        <w:t>Le levier « organisation »</w:t>
      </w:r>
      <w:r w:rsidR="004D2DDF" w:rsidRPr="000604C3">
        <w:rPr>
          <w:rFonts w:asciiTheme="minorHAnsi" w:hAnsiTheme="minorHAnsi" w:cstheme="minorHAnsi"/>
          <w:sz w:val="22"/>
          <w:szCs w:val="24"/>
        </w:rPr>
        <w:t xml:space="preserve"> </w:t>
      </w:r>
      <w:r w:rsidR="004027A8" w:rsidRPr="000604C3">
        <w:rPr>
          <w:rFonts w:asciiTheme="minorHAnsi" w:hAnsiTheme="minorHAnsi" w:cstheme="minorHAnsi"/>
          <w:sz w:val="22"/>
          <w:szCs w:val="24"/>
        </w:rPr>
        <w:t xml:space="preserve">vise à garantir le principe de continuité par une attribution claire des tâches de chaque acteur (titulaire/suppléant, séparation des tâches) et une gestion suivie </w:t>
      </w:r>
      <w:r w:rsidR="007E7AA2" w:rsidRPr="000604C3">
        <w:rPr>
          <w:rFonts w:asciiTheme="minorHAnsi" w:hAnsiTheme="minorHAnsi" w:cstheme="minorHAnsi"/>
          <w:sz w:val="22"/>
          <w:szCs w:val="24"/>
        </w:rPr>
        <w:t xml:space="preserve">de ces </w:t>
      </w:r>
      <w:r w:rsidR="006B46FF" w:rsidRPr="000604C3">
        <w:rPr>
          <w:rFonts w:asciiTheme="minorHAnsi" w:hAnsiTheme="minorHAnsi" w:cstheme="minorHAnsi"/>
          <w:sz w:val="22"/>
          <w:szCs w:val="24"/>
        </w:rPr>
        <w:t>tâches</w:t>
      </w:r>
      <w:r w:rsidR="004027A8" w:rsidRPr="000604C3">
        <w:rPr>
          <w:rFonts w:asciiTheme="minorHAnsi" w:hAnsiTheme="minorHAnsi" w:cstheme="minorHAnsi"/>
          <w:sz w:val="22"/>
          <w:szCs w:val="24"/>
        </w:rPr>
        <w:t>. Les habilitations informatiques doivent en outre être conformes aux attributions de chacun.</w:t>
      </w:r>
    </w:p>
    <w:p w14:paraId="1A1A39DD" w14:textId="019DE721" w:rsidR="004027A8" w:rsidRPr="000604C3" w:rsidRDefault="004027A8" w:rsidP="004027A8">
      <w:pPr>
        <w:rPr>
          <w:rFonts w:asciiTheme="minorHAnsi" w:hAnsiTheme="minorHAnsi" w:cstheme="minorHAnsi"/>
          <w:sz w:val="22"/>
          <w:szCs w:val="24"/>
        </w:rPr>
      </w:pPr>
      <w:r w:rsidRPr="000604C3">
        <w:rPr>
          <w:rFonts w:asciiTheme="minorHAnsi" w:hAnsiTheme="minorHAnsi" w:cstheme="minorHAnsi"/>
          <w:sz w:val="22"/>
          <w:szCs w:val="24"/>
        </w:rPr>
        <w:t xml:space="preserve">Enfin, le levier « organisation » consiste à s’assurer que les contrôles sont correctement menés et ce sur l’ensemble du processus, depuis le service responsable de l’acte initial (ou du fait générateur) jusqu’au comptable. Ces contrôles </w:t>
      </w:r>
      <w:r w:rsidR="00DC5217" w:rsidRPr="000604C3">
        <w:rPr>
          <w:rFonts w:asciiTheme="minorHAnsi" w:hAnsiTheme="minorHAnsi" w:cstheme="minorHAnsi"/>
          <w:sz w:val="22"/>
          <w:szCs w:val="24"/>
        </w:rPr>
        <w:t>peuvent être</w:t>
      </w:r>
      <w:r w:rsidRPr="000604C3">
        <w:rPr>
          <w:rFonts w:asciiTheme="minorHAnsi" w:hAnsiTheme="minorHAnsi" w:cstheme="minorHAnsi"/>
          <w:sz w:val="22"/>
          <w:szCs w:val="24"/>
        </w:rPr>
        <w:t xml:space="preserve"> :</w:t>
      </w:r>
    </w:p>
    <w:p w14:paraId="6A28A2B3" w14:textId="6B475519" w:rsidR="00A76667" w:rsidRPr="000604C3" w:rsidRDefault="004027A8" w:rsidP="00434D2B">
      <w:pPr>
        <w:pStyle w:val="SI-Puce1"/>
        <w:rPr>
          <w:rFonts w:asciiTheme="minorHAnsi" w:hAnsiTheme="minorHAnsi" w:cstheme="minorHAnsi"/>
          <w:sz w:val="22"/>
          <w:szCs w:val="22"/>
        </w:rPr>
      </w:pPr>
      <w:r w:rsidRPr="000604C3">
        <w:rPr>
          <w:rFonts w:asciiTheme="minorHAnsi" w:hAnsiTheme="minorHAnsi" w:cstheme="minorHAnsi"/>
          <w:sz w:val="22"/>
          <w:szCs w:val="22"/>
        </w:rPr>
        <w:t>réalisés par les opérationnels</w:t>
      </w:r>
      <w:r w:rsidR="00BC6C75" w:rsidRPr="000604C3">
        <w:rPr>
          <w:rFonts w:asciiTheme="minorHAnsi" w:hAnsiTheme="minorHAnsi" w:cstheme="minorHAnsi"/>
          <w:sz w:val="22"/>
          <w:szCs w:val="22"/>
        </w:rPr>
        <w:t> :</w:t>
      </w:r>
    </w:p>
    <w:p w14:paraId="01E197A0" w14:textId="736E141D" w:rsidR="00A76667" w:rsidRPr="000604C3" w:rsidRDefault="000604C3" w:rsidP="002E20DA">
      <w:pPr>
        <w:pStyle w:val="SI-Puce2"/>
        <w:numPr>
          <w:ilvl w:val="0"/>
          <w:numId w:val="30"/>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a</w:t>
      </w:r>
      <w:r w:rsidR="005D5AB9" w:rsidRPr="000604C3">
        <w:rPr>
          <w:rFonts w:asciiTheme="minorHAnsi" w:hAnsiTheme="minorHAnsi" w:cstheme="minorHAnsi"/>
          <w:sz w:val="22"/>
          <w:szCs w:val="22"/>
        </w:rPr>
        <w:t>uto</w:t>
      </w:r>
      <w:r w:rsidR="00A76667" w:rsidRPr="000604C3">
        <w:rPr>
          <w:rFonts w:asciiTheme="minorHAnsi" w:hAnsiTheme="minorHAnsi" w:cstheme="minorHAnsi"/>
          <w:sz w:val="22"/>
          <w:szCs w:val="22"/>
        </w:rPr>
        <w:t>-contrôles</w:t>
      </w:r>
      <w:r w:rsidR="00377EF9" w:rsidRPr="000604C3">
        <w:rPr>
          <w:rFonts w:asciiTheme="minorHAnsi" w:hAnsiTheme="minorHAnsi" w:cstheme="minorHAnsi"/>
          <w:sz w:val="22"/>
          <w:szCs w:val="22"/>
        </w:rPr>
        <w:t>,</w:t>
      </w:r>
    </w:p>
    <w:p w14:paraId="7B2A87CE" w14:textId="17753BF4" w:rsidR="004027A8" w:rsidRPr="000604C3" w:rsidRDefault="00995FD3" w:rsidP="002E20DA">
      <w:pPr>
        <w:pStyle w:val="SI-Puce2"/>
        <w:numPr>
          <w:ilvl w:val="0"/>
          <w:numId w:val="30"/>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c</w:t>
      </w:r>
      <w:r w:rsidR="005D5AB9" w:rsidRPr="000604C3">
        <w:rPr>
          <w:rFonts w:asciiTheme="minorHAnsi" w:hAnsiTheme="minorHAnsi" w:cstheme="minorHAnsi"/>
          <w:sz w:val="22"/>
          <w:szCs w:val="22"/>
        </w:rPr>
        <w:t>ontrôles</w:t>
      </w:r>
      <w:r w:rsidR="00A76667" w:rsidRPr="000604C3">
        <w:rPr>
          <w:rFonts w:asciiTheme="minorHAnsi" w:hAnsiTheme="minorHAnsi" w:cstheme="minorHAnsi"/>
          <w:sz w:val="22"/>
          <w:szCs w:val="22"/>
        </w:rPr>
        <w:t xml:space="preserve"> mutuels : Contrôles exercés par un salarié</w:t>
      </w:r>
      <w:r w:rsidR="00E703C4" w:rsidRPr="000604C3">
        <w:rPr>
          <w:rFonts w:asciiTheme="minorHAnsi" w:hAnsiTheme="minorHAnsi" w:cstheme="minorHAnsi"/>
          <w:sz w:val="22"/>
          <w:szCs w:val="22"/>
        </w:rPr>
        <w:t>/agent</w:t>
      </w:r>
      <w:r w:rsidR="00A76667" w:rsidRPr="000604C3">
        <w:rPr>
          <w:rFonts w:asciiTheme="minorHAnsi" w:hAnsiTheme="minorHAnsi" w:cstheme="minorHAnsi"/>
          <w:sz w:val="22"/>
          <w:szCs w:val="22"/>
        </w:rPr>
        <w:t xml:space="preserve"> sur les opérations effectuées en amont par un autre salarié</w:t>
      </w:r>
      <w:r w:rsidR="00E703C4" w:rsidRPr="000604C3">
        <w:rPr>
          <w:rFonts w:asciiTheme="minorHAnsi" w:hAnsiTheme="minorHAnsi" w:cstheme="minorHAnsi"/>
          <w:sz w:val="22"/>
          <w:szCs w:val="22"/>
        </w:rPr>
        <w:t>/agent</w:t>
      </w:r>
      <w:r w:rsidR="00A76667" w:rsidRPr="000604C3">
        <w:rPr>
          <w:rFonts w:asciiTheme="minorHAnsi" w:hAnsiTheme="minorHAnsi" w:cstheme="minorHAnsi"/>
          <w:sz w:val="22"/>
          <w:szCs w:val="22"/>
        </w:rPr>
        <w:t xml:space="preserve"> (principe de séparation des tâches)</w:t>
      </w:r>
      <w:r w:rsidR="004F1CCD" w:rsidRPr="000604C3">
        <w:rPr>
          <w:rFonts w:asciiTheme="minorHAnsi" w:hAnsiTheme="minorHAnsi" w:cstheme="minorHAnsi"/>
          <w:sz w:val="22"/>
          <w:szCs w:val="22"/>
        </w:rPr>
        <w:t xml:space="preserve"> </w:t>
      </w:r>
      <w:r w:rsidR="004027A8" w:rsidRPr="000604C3">
        <w:rPr>
          <w:rFonts w:asciiTheme="minorHAnsi" w:hAnsiTheme="minorHAnsi" w:cstheme="minorHAnsi"/>
          <w:sz w:val="22"/>
          <w:szCs w:val="22"/>
        </w:rPr>
        <w:t>;</w:t>
      </w:r>
    </w:p>
    <w:p w14:paraId="139E70AA" w14:textId="28C245E6" w:rsidR="00A76667" w:rsidRPr="000604C3" w:rsidRDefault="00377EF9" w:rsidP="00434D2B">
      <w:pPr>
        <w:pStyle w:val="SI-Puce1"/>
        <w:rPr>
          <w:rFonts w:asciiTheme="minorHAnsi" w:hAnsiTheme="minorHAnsi" w:cstheme="minorHAnsi"/>
          <w:sz w:val="22"/>
          <w:szCs w:val="22"/>
        </w:rPr>
      </w:pPr>
      <w:r w:rsidRPr="000604C3">
        <w:rPr>
          <w:rFonts w:asciiTheme="minorHAnsi" w:hAnsiTheme="minorHAnsi" w:cstheme="minorHAnsi"/>
          <w:sz w:val="22"/>
          <w:szCs w:val="22"/>
        </w:rPr>
        <w:t>«</w:t>
      </w:r>
      <w:r w:rsidR="00653312" w:rsidRPr="000604C3">
        <w:rPr>
          <w:rFonts w:asciiTheme="minorHAnsi" w:hAnsiTheme="minorHAnsi" w:cstheme="minorHAnsi"/>
          <w:sz w:val="22"/>
          <w:szCs w:val="22"/>
        </w:rPr>
        <w:t>applicatifs»</w:t>
      </w:r>
      <w:r w:rsidR="004027A8" w:rsidRPr="000604C3">
        <w:rPr>
          <w:rFonts w:asciiTheme="minorHAnsi" w:hAnsiTheme="minorHAnsi" w:cstheme="minorHAnsi"/>
          <w:sz w:val="22"/>
          <w:szCs w:val="22"/>
        </w:rPr>
        <w:t xml:space="preserve"> lorsqu’ils sont intégrés au SI</w:t>
      </w:r>
      <w:r w:rsidR="00BC6C75" w:rsidRPr="000604C3">
        <w:rPr>
          <w:rFonts w:asciiTheme="minorHAnsi" w:hAnsiTheme="minorHAnsi" w:cstheme="minorHAnsi"/>
          <w:sz w:val="22"/>
          <w:szCs w:val="22"/>
        </w:rPr>
        <w:t> :</w:t>
      </w:r>
    </w:p>
    <w:p w14:paraId="12E056A9" w14:textId="4CEC8103" w:rsidR="00A76667" w:rsidRPr="000604C3" w:rsidRDefault="00995FD3" w:rsidP="002E20DA">
      <w:pPr>
        <w:pStyle w:val="SI-Puce2"/>
        <w:numPr>
          <w:ilvl w:val="0"/>
          <w:numId w:val="30"/>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m</w:t>
      </w:r>
      <w:r w:rsidR="005D5AB9" w:rsidRPr="000604C3">
        <w:rPr>
          <w:rFonts w:asciiTheme="minorHAnsi" w:hAnsiTheme="minorHAnsi" w:cstheme="minorHAnsi"/>
          <w:sz w:val="22"/>
          <w:szCs w:val="22"/>
        </w:rPr>
        <w:t>anuels</w:t>
      </w:r>
      <w:r w:rsidR="00A76667" w:rsidRPr="000604C3">
        <w:rPr>
          <w:rFonts w:asciiTheme="minorHAnsi" w:hAnsiTheme="minorHAnsi" w:cstheme="minorHAnsi"/>
          <w:sz w:val="22"/>
          <w:szCs w:val="22"/>
        </w:rPr>
        <w:t xml:space="preserve"> i.e. le processus de validation par un responsable approprié</w:t>
      </w:r>
      <w:r w:rsidR="00377EF9" w:rsidRPr="000604C3">
        <w:rPr>
          <w:rFonts w:asciiTheme="minorHAnsi" w:hAnsiTheme="minorHAnsi" w:cstheme="minorHAnsi"/>
          <w:sz w:val="22"/>
          <w:szCs w:val="22"/>
        </w:rPr>
        <w:t>,</w:t>
      </w:r>
    </w:p>
    <w:p w14:paraId="099D3B89" w14:textId="2997317C" w:rsidR="00A76667" w:rsidRPr="000604C3" w:rsidRDefault="00995FD3" w:rsidP="002E20DA">
      <w:pPr>
        <w:pStyle w:val="SI-Puce2"/>
        <w:numPr>
          <w:ilvl w:val="0"/>
          <w:numId w:val="30"/>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s</w:t>
      </w:r>
      <w:r w:rsidR="00F13C28" w:rsidRPr="000604C3">
        <w:rPr>
          <w:rFonts w:asciiTheme="minorHAnsi" w:hAnsiTheme="minorHAnsi" w:cstheme="minorHAnsi"/>
          <w:sz w:val="22"/>
          <w:szCs w:val="22"/>
        </w:rPr>
        <w:t>emi</w:t>
      </w:r>
      <w:r w:rsidR="00A76667" w:rsidRPr="000604C3">
        <w:rPr>
          <w:rFonts w:asciiTheme="minorHAnsi" w:hAnsiTheme="minorHAnsi" w:cstheme="minorHAnsi"/>
          <w:sz w:val="22"/>
          <w:szCs w:val="22"/>
        </w:rPr>
        <w:t>-automatisé ou automatisé i.e. la vérification que l’enregistrement sollicité est conforme aux prescriptions définies dans les paramètres du SI</w:t>
      </w:r>
      <w:r w:rsidR="004027A8" w:rsidRPr="000604C3">
        <w:rPr>
          <w:rFonts w:asciiTheme="minorHAnsi" w:hAnsiTheme="minorHAnsi" w:cstheme="minorHAnsi"/>
          <w:sz w:val="22"/>
          <w:szCs w:val="22"/>
        </w:rPr>
        <w:t>.</w:t>
      </w:r>
    </w:p>
    <w:p w14:paraId="4C18F642" w14:textId="03593823" w:rsidR="00A76667" w:rsidRPr="000604C3" w:rsidRDefault="00A76667" w:rsidP="00A76667">
      <w:pPr>
        <w:rPr>
          <w:rFonts w:asciiTheme="minorHAnsi" w:hAnsiTheme="minorHAnsi" w:cstheme="minorHAnsi"/>
          <w:sz w:val="22"/>
          <w:szCs w:val="24"/>
        </w:rPr>
      </w:pPr>
      <w:r w:rsidRPr="000604C3">
        <w:rPr>
          <w:rFonts w:asciiTheme="minorHAnsi" w:hAnsiTheme="minorHAnsi" w:cstheme="minorHAnsi"/>
          <w:sz w:val="22"/>
          <w:szCs w:val="24"/>
        </w:rPr>
        <w:t>Les contrôles applicatifs semi-automatisés ou automatisés doivent être privilégiés cas ils permettent de générer une alerte ayant pour objectif d’informer l’utilisateur du résultat du contrôle ou être bloquants, empêchant ainsi l’utilisateur d’aller plus loin si le résultat du contrôle est négatif.</w:t>
      </w:r>
    </w:p>
    <w:p w14:paraId="1BD2F243" w14:textId="3ED3F25D" w:rsidR="00A76667" w:rsidRPr="00F67B69" w:rsidRDefault="00A76667" w:rsidP="00956E46">
      <w:pPr>
        <w:pStyle w:val="SI-titre3"/>
      </w:pPr>
      <w:r w:rsidRPr="00F67B69">
        <w:t>La traçabilité</w:t>
      </w:r>
    </w:p>
    <w:p w14:paraId="76B563DC" w14:textId="68FA0678" w:rsidR="00A76667" w:rsidRPr="00F67B69" w:rsidRDefault="00A76667" w:rsidP="00A76667">
      <w:pPr>
        <w:rPr>
          <w:rFonts w:asciiTheme="minorHAnsi" w:hAnsiTheme="minorHAnsi" w:cstheme="minorHAnsi"/>
          <w:sz w:val="22"/>
          <w:szCs w:val="24"/>
        </w:rPr>
      </w:pPr>
      <w:r w:rsidRPr="00F67B69">
        <w:rPr>
          <w:rFonts w:asciiTheme="minorHAnsi" w:hAnsiTheme="minorHAnsi" w:cstheme="minorHAnsi"/>
          <w:sz w:val="22"/>
          <w:szCs w:val="24"/>
        </w:rPr>
        <w:t>Le levier « traçabilité » a pour objectif de permettre à tout moment de justifier une opération, en remontant</w:t>
      </w:r>
      <w:r w:rsidR="00E7051F" w:rsidRPr="00F67B69">
        <w:rPr>
          <w:rFonts w:asciiTheme="minorHAnsi" w:hAnsiTheme="minorHAnsi" w:cstheme="minorHAnsi"/>
          <w:sz w:val="22"/>
          <w:szCs w:val="24"/>
        </w:rPr>
        <w:t xml:space="preserve"> </w:t>
      </w:r>
      <w:r w:rsidRPr="00F67B69">
        <w:rPr>
          <w:rFonts w:asciiTheme="minorHAnsi" w:hAnsiTheme="minorHAnsi" w:cstheme="minorHAnsi"/>
          <w:sz w:val="22"/>
          <w:szCs w:val="24"/>
        </w:rPr>
        <w:t>de l’enregistrement en comptabilité jusqu’au fait générateur de l’opération et inversement.</w:t>
      </w:r>
    </w:p>
    <w:p w14:paraId="6D0C3AF3" w14:textId="7F30E41A" w:rsidR="00A76667" w:rsidRPr="00F67B69" w:rsidRDefault="00A76667" w:rsidP="00A76667">
      <w:pPr>
        <w:rPr>
          <w:rFonts w:asciiTheme="minorHAnsi" w:hAnsiTheme="minorHAnsi" w:cstheme="minorHAnsi"/>
          <w:sz w:val="22"/>
          <w:szCs w:val="24"/>
        </w:rPr>
      </w:pPr>
      <w:r w:rsidRPr="00610B4E">
        <w:rPr>
          <w:rFonts w:asciiTheme="minorHAnsi" w:hAnsiTheme="minorHAnsi" w:cstheme="minorHAnsi"/>
          <w:sz w:val="22"/>
          <w:szCs w:val="24"/>
        </w:rPr>
        <w:lastRenderedPageBreak/>
        <w:t>Exemple :</w:t>
      </w:r>
      <w:r w:rsidRPr="00F67B69">
        <w:rPr>
          <w:rFonts w:asciiTheme="minorHAnsi" w:hAnsiTheme="minorHAnsi" w:cstheme="minorHAnsi"/>
          <w:sz w:val="22"/>
          <w:szCs w:val="24"/>
        </w:rPr>
        <w:t xml:space="preserve"> modification du système d’information afin de tracer l’intervention des acteurs, mise en place d’interface entre des applications informatiques pour éviter les ruptures applicatives, gestion des habilitations informatiques et des mots de passe, archivage des pièces justificatives, etc.</w:t>
      </w:r>
    </w:p>
    <w:p w14:paraId="1F143BD5" w14:textId="5D1F7447" w:rsidR="000A5B31" w:rsidRPr="00F67B69" w:rsidRDefault="00A76667" w:rsidP="00A76667">
      <w:pPr>
        <w:rPr>
          <w:rFonts w:asciiTheme="minorHAnsi" w:hAnsiTheme="minorHAnsi" w:cstheme="minorHAnsi"/>
          <w:sz w:val="22"/>
          <w:szCs w:val="24"/>
        </w:rPr>
      </w:pPr>
      <w:r w:rsidRPr="00F67B69">
        <w:rPr>
          <w:rFonts w:asciiTheme="minorHAnsi" w:hAnsiTheme="minorHAnsi" w:cstheme="minorHAnsi"/>
          <w:sz w:val="22"/>
          <w:szCs w:val="24"/>
        </w:rPr>
        <w:t>En pratique, la traçabilité des acteurs et des opérations comptables est de plus en plus fréquemment portée par les systèmes d’information (sous réserve du respect du dispositif d’habilitations, du caractère individuel des identifiants et du secret des mots de passe).</w:t>
      </w:r>
    </w:p>
    <w:p w14:paraId="60D7B456" w14:textId="77777777" w:rsidR="00F83C3C" w:rsidRPr="00F67B69" w:rsidRDefault="000A5B31" w:rsidP="000A5B31">
      <w:pPr>
        <w:rPr>
          <w:rFonts w:asciiTheme="minorHAnsi" w:hAnsiTheme="minorHAnsi" w:cstheme="minorHAnsi"/>
          <w:sz w:val="22"/>
          <w:szCs w:val="24"/>
        </w:rPr>
      </w:pPr>
      <w:r w:rsidRPr="00F67B69">
        <w:rPr>
          <w:rFonts w:asciiTheme="minorHAnsi" w:hAnsiTheme="minorHAnsi" w:cstheme="minorHAnsi"/>
          <w:sz w:val="22"/>
          <w:szCs w:val="24"/>
        </w:rPr>
        <w:t xml:space="preserve">L’environnement de contrôle se construit usuellement via une approche processus permettant d’avoir une vision globale et transversale de l’entité et de l’exhaustivité des activités de celle-ci. </w:t>
      </w:r>
    </w:p>
    <w:p w14:paraId="758E99A7" w14:textId="364B902A" w:rsidR="000A5B31" w:rsidRPr="00F67B69" w:rsidRDefault="00813586" w:rsidP="000A5B31">
      <w:pPr>
        <w:rPr>
          <w:rFonts w:asciiTheme="minorHAnsi" w:hAnsiTheme="minorHAnsi" w:cstheme="minorHAnsi"/>
          <w:sz w:val="22"/>
          <w:szCs w:val="24"/>
        </w:rPr>
      </w:pPr>
      <w:r w:rsidRPr="00F67B69">
        <w:rPr>
          <w:rFonts w:asciiTheme="minorHAnsi" w:hAnsiTheme="minorHAnsi" w:cstheme="minorHAnsi"/>
          <w:sz w:val="22"/>
          <w:szCs w:val="24"/>
        </w:rPr>
        <w:t xml:space="preserve">Pour </w:t>
      </w:r>
      <w:r w:rsidR="00F347BF" w:rsidRPr="00F67B69">
        <w:rPr>
          <w:rFonts w:asciiTheme="minorHAnsi" w:hAnsiTheme="minorHAnsi" w:cstheme="minorHAnsi"/>
          <w:sz w:val="22"/>
          <w:szCs w:val="24"/>
        </w:rPr>
        <w:t>s</w:t>
      </w:r>
      <w:r w:rsidRPr="00F67B69">
        <w:rPr>
          <w:rFonts w:asciiTheme="minorHAnsi" w:hAnsiTheme="minorHAnsi" w:cstheme="minorHAnsi"/>
          <w:sz w:val="22"/>
          <w:szCs w:val="24"/>
        </w:rPr>
        <w:t>e faire une cartographie des processus de l’office doit être établie</w:t>
      </w:r>
      <w:r w:rsidR="00A81CEA">
        <w:rPr>
          <w:rFonts w:asciiTheme="minorHAnsi" w:hAnsiTheme="minorHAnsi" w:cstheme="minorHAnsi"/>
          <w:sz w:val="22"/>
          <w:szCs w:val="24"/>
        </w:rPr>
        <w:t>.</w:t>
      </w:r>
    </w:p>
    <w:p w14:paraId="5E384756" w14:textId="1D083782" w:rsidR="00A81CEA" w:rsidRPr="00F67B69" w:rsidRDefault="00A81CEA" w:rsidP="00A81CEA">
      <w:pPr>
        <w:pStyle w:val="SI-titre3"/>
      </w:pPr>
      <w:r w:rsidRPr="00E733EC">
        <w:t>Proposition de cartographie type des processus d’un office </w:t>
      </w:r>
    </w:p>
    <w:p w14:paraId="65F6916D" w14:textId="58A813EF" w:rsidR="0032506E" w:rsidRPr="00610B4E" w:rsidRDefault="0070006E" w:rsidP="00094F27">
      <w:pPr>
        <w:rPr>
          <w:rFonts w:asciiTheme="minorHAnsi" w:hAnsiTheme="minorHAnsi" w:cstheme="minorHAnsi"/>
          <w:b/>
          <w:bCs/>
          <w:color w:val="89A0C1"/>
          <w:sz w:val="32"/>
          <w:szCs w:val="32"/>
        </w:rPr>
      </w:pPr>
      <w:r w:rsidRPr="00610B4E">
        <w:rPr>
          <w:rFonts w:asciiTheme="minorHAnsi" w:hAnsiTheme="minorHAnsi" w:cstheme="minorHAnsi"/>
          <w:b/>
          <w:bCs/>
          <w:color w:val="89A0C1"/>
          <w:sz w:val="32"/>
          <w:szCs w:val="32"/>
        </w:rPr>
        <w:t xml:space="preserve">Processus de </w:t>
      </w:r>
      <w:r w:rsidR="0032506E" w:rsidRPr="00610B4E">
        <w:rPr>
          <w:rFonts w:asciiTheme="minorHAnsi" w:hAnsiTheme="minorHAnsi" w:cstheme="minorHAnsi"/>
          <w:b/>
          <w:bCs/>
          <w:color w:val="89A0C1"/>
          <w:sz w:val="32"/>
          <w:szCs w:val="32"/>
        </w:rPr>
        <w:t>Management</w:t>
      </w:r>
    </w:p>
    <w:p w14:paraId="107BE4AE" w14:textId="77777777"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Gouvernance de l’office</w:t>
      </w:r>
    </w:p>
    <w:p w14:paraId="7C00B163" w14:textId="77777777" w:rsidR="0032506E" w:rsidRPr="009620C2" w:rsidRDefault="0032506E" w:rsidP="002E20DA">
      <w:pPr>
        <w:pStyle w:val="Paragraphedeliste"/>
        <w:numPr>
          <w:ilvl w:val="0"/>
          <w:numId w:val="14"/>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Pilotage et organisation</w:t>
      </w:r>
    </w:p>
    <w:p w14:paraId="41A21C6D" w14:textId="77777777" w:rsidR="0032506E" w:rsidRPr="009620C2" w:rsidRDefault="0032506E" w:rsidP="002E20DA">
      <w:pPr>
        <w:pStyle w:val="Paragraphedeliste"/>
        <w:numPr>
          <w:ilvl w:val="0"/>
          <w:numId w:val="14"/>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Communication</w:t>
      </w:r>
    </w:p>
    <w:p w14:paraId="03294603" w14:textId="77777777" w:rsidR="0032506E" w:rsidRPr="009620C2" w:rsidRDefault="0032506E" w:rsidP="002E20DA">
      <w:pPr>
        <w:pStyle w:val="Paragraphedeliste"/>
        <w:numPr>
          <w:ilvl w:val="0"/>
          <w:numId w:val="14"/>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Conformité</w:t>
      </w:r>
    </w:p>
    <w:p w14:paraId="75EAFB61" w14:textId="61838D55" w:rsidR="00094F27" w:rsidRPr="009620C2" w:rsidRDefault="0032506E" w:rsidP="002E20DA">
      <w:pPr>
        <w:pStyle w:val="Paragraphedeliste"/>
        <w:numPr>
          <w:ilvl w:val="0"/>
          <w:numId w:val="14"/>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Déclarations sectorielles (Harmonia, RPLS, OPS, SNE, etc…</w:t>
      </w:r>
      <w:r w:rsidR="00112039" w:rsidRPr="009620C2">
        <w:rPr>
          <w:rFonts w:asciiTheme="minorHAnsi" w:hAnsiTheme="minorHAnsi" w:cstheme="minorHAnsi"/>
          <w:sz w:val="22"/>
        </w:rPr>
        <w:t>)</w:t>
      </w:r>
    </w:p>
    <w:p w14:paraId="20341E21" w14:textId="48848130" w:rsidR="00BD2B13" w:rsidRPr="004737C8" w:rsidRDefault="00094F27" w:rsidP="004737C8">
      <w:pPr>
        <w:rPr>
          <w:rFonts w:asciiTheme="minorHAnsi" w:hAnsiTheme="minorHAnsi" w:cstheme="minorHAnsi"/>
          <w:b/>
          <w:bCs/>
          <w:color w:val="89A0C1"/>
          <w:sz w:val="32"/>
          <w:szCs w:val="32"/>
        </w:rPr>
      </w:pPr>
      <w:r w:rsidRPr="004737C8">
        <w:rPr>
          <w:rFonts w:asciiTheme="minorHAnsi" w:hAnsiTheme="minorHAnsi" w:cstheme="minorHAnsi"/>
          <w:b/>
          <w:bCs/>
          <w:color w:val="89A0C1"/>
          <w:sz w:val="32"/>
          <w:szCs w:val="32"/>
        </w:rPr>
        <w:t xml:space="preserve">Processus </w:t>
      </w:r>
      <w:r w:rsidR="00284568" w:rsidRPr="004737C8">
        <w:rPr>
          <w:rFonts w:asciiTheme="minorHAnsi" w:hAnsiTheme="minorHAnsi" w:cstheme="minorHAnsi"/>
          <w:b/>
          <w:bCs/>
          <w:color w:val="89A0C1"/>
          <w:sz w:val="32"/>
          <w:szCs w:val="32"/>
        </w:rPr>
        <w:t>opérationnels</w:t>
      </w:r>
    </w:p>
    <w:p w14:paraId="1AA3E1E7" w14:textId="0933B85B" w:rsidR="0032506E" w:rsidRPr="001573F4" w:rsidRDefault="0032506E" w:rsidP="00DF1C3D">
      <w:pPr>
        <w:rPr>
          <w:rFonts w:asciiTheme="minorHAnsi" w:hAnsiTheme="minorHAnsi" w:cstheme="minorHAnsi"/>
          <w:b/>
          <w:bCs/>
          <w:color w:val="E36C0A" w:themeColor="accent6" w:themeShade="BF"/>
          <w:sz w:val="28"/>
          <w:szCs w:val="28"/>
        </w:rPr>
      </w:pPr>
      <w:r w:rsidRPr="001573F4">
        <w:rPr>
          <w:rFonts w:asciiTheme="minorHAnsi" w:hAnsiTheme="minorHAnsi" w:cstheme="minorHAnsi"/>
          <w:b/>
          <w:bCs/>
          <w:color w:val="E36C0A" w:themeColor="accent6" w:themeShade="BF"/>
          <w:sz w:val="28"/>
          <w:szCs w:val="28"/>
        </w:rPr>
        <w:t>Patrimoine</w:t>
      </w:r>
    </w:p>
    <w:p w14:paraId="1C1E18E3" w14:textId="77777777"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Développement du patrimoine</w:t>
      </w:r>
    </w:p>
    <w:p w14:paraId="49AD7842" w14:textId="77777777" w:rsidR="0032506E" w:rsidRPr="009620C2" w:rsidRDefault="0032506E" w:rsidP="002E20DA">
      <w:pPr>
        <w:pStyle w:val="Paragraphedeliste"/>
        <w:numPr>
          <w:ilvl w:val="0"/>
          <w:numId w:val="17"/>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Acquisition du foncier</w:t>
      </w:r>
    </w:p>
    <w:p w14:paraId="1EEB53DF" w14:textId="77777777" w:rsidR="0032506E" w:rsidRPr="009620C2" w:rsidRDefault="0032506E" w:rsidP="002E20DA">
      <w:pPr>
        <w:pStyle w:val="Paragraphedeliste"/>
        <w:numPr>
          <w:ilvl w:val="0"/>
          <w:numId w:val="17"/>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Assistance à maîtrise d’ouvrage (conception, réalisation, livraison de l’ouvrage)</w:t>
      </w:r>
    </w:p>
    <w:p w14:paraId="44FD47F6" w14:textId="77777777" w:rsidR="0032506E" w:rsidRPr="009620C2" w:rsidRDefault="0032506E" w:rsidP="002E20DA">
      <w:pPr>
        <w:pStyle w:val="Paragraphedeliste"/>
        <w:numPr>
          <w:ilvl w:val="0"/>
          <w:numId w:val="17"/>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Gestion des garanties : parfait achèvement, biennale, décennale, dommage ouvrage</w:t>
      </w:r>
    </w:p>
    <w:p w14:paraId="43BE79D0" w14:textId="77777777" w:rsidR="0032506E" w:rsidRPr="009620C2" w:rsidRDefault="0032506E" w:rsidP="002E20DA">
      <w:pPr>
        <w:pStyle w:val="Paragraphedeliste"/>
        <w:numPr>
          <w:ilvl w:val="0"/>
          <w:numId w:val="17"/>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Aménagement pour le compte de collectivité territoriale et lotissement</w:t>
      </w:r>
    </w:p>
    <w:p w14:paraId="7D540B68" w14:textId="62621962" w:rsidR="0032506E" w:rsidRPr="009620C2" w:rsidRDefault="0032506E" w:rsidP="002E20DA">
      <w:pPr>
        <w:pStyle w:val="Paragraphedeliste"/>
        <w:numPr>
          <w:ilvl w:val="0"/>
          <w:numId w:val="17"/>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 xml:space="preserve">Construction d’équipements pour des tiers (Collège, restaurant CROUS, </w:t>
      </w:r>
      <w:r w:rsidR="001A0A03" w:rsidRPr="009620C2">
        <w:rPr>
          <w:rFonts w:asciiTheme="minorHAnsi" w:hAnsiTheme="minorHAnsi" w:cstheme="minorHAnsi"/>
          <w:sz w:val="22"/>
        </w:rPr>
        <w:t>etc…</w:t>
      </w:r>
      <w:r w:rsidRPr="009620C2">
        <w:rPr>
          <w:rFonts w:asciiTheme="minorHAnsi" w:hAnsiTheme="minorHAnsi" w:cstheme="minorHAnsi"/>
          <w:sz w:val="22"/>
        </w:rPr>
        <w:t>)</w:t>
      </w:r>
    </w:p>
    <w:p w14:paraId="1C4695BC" w14:textId="77777777" w:rsidR="0032506E" w:rsidRPr="009620C2" w:rsidRDefault="0032506E" w:rsidP="0032506E">
      <w:pPr>
        <w:pStyle w:val="Paragraphedeliste"/>
        <w:rPr>
          <w:rFonts w:asciiTheme="minorHAnsi" w:hAnsiTheme="minorHAnsi" w:cstheme="minorHAnsi"/>
          <w:sz w:val="22"/>
        </w:rPr>
      </w:pPr>
    </w:p>
    <w:p w14:paraId="5AEB1800" w14:textId="77777777"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Réhabilitations</w:t>
      </w:r>
    </w:p>
    <w:p w14:paraId="08049584" w14:textId="77777777" w:rsidR="0032506E" w:rsidRPr="009620C2" w:rsidRDefault="0032506E" w:rsidP="002E20DA">
      <w:pPr>
        <w:pStyle w:val="Paragraphedeliste"/>
        <w:numPr>
          <w:ilvl w:val="0"/>
          <w:numId w:val="22"/>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Energétique</w:t>
      </w:r>
    </w:p>
    <w:p w14:paraId="32E89071" w14:textId="77777777" w:rsidR="0032506E" w:rsidRPr="009620C2" w:rsidRDefault="0032506E" w:rsidP="002E20DA">
      <w:pPr>
        <w:pStyle w:val="Paragraphedeliste"/>
        <w:numPr>
          <w:ilvl w:val="0"/>
          <w:numId w:val="22"/>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Opération ANRU</w:t>
      </w:r>
    </w:p>
    <w:p w14:paraId="1EFA0E54" w14:textId="77777777" w:rsidR="0032506E" w:rsidRPr="009620C2" w:rsidRDefault="0032506E" w:rsidP="0032506E">
      <w:pPr>
        <w:pStyle w:val="Paragraphedeliste"/>
        <w:rPr>
          <w:rFonts w:asciiTheme="minorHAnsi" w:hAnsiTheme="minorHAnsi" w:cstheme="minorHAnsi"/>
          <w:sz w:val="22"/>
        </w:rPr>
      </w:pPr>
    </w:p>
    <w:p w14:paraId="7A0466BB" w14:textId="77777777"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Maintenance et entretien</w:t>
      </w:r>
    </w:p>
    <w:p w14:paraId="15E6194F" w14:textId="77777777" w:rsidR="0032506E" w:rsidRPr="009620C2" w:rsidRDefault="0032506E" w:rsidP="002E20DA">
      <w:pPr>
        <w:pStyle w:val="Paragraphedeliste"/>
        <w:numPr>
          <w:ilvl w:val="0"/>
          <w:numId w:val="1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Maintenance du bâti et des installations</w:t>
      </w:r>
    </w:p>
    <w:p w14:paraId="3765AB77" w14:textId="77777777" w:rsidR="0032506E" w:rsidRPr="009620C2" w:rsidRDefault="0032506E" w:rsidP="002E20DA">
      <w:pPr>
        <w:pStyle w:val="Paragraphedeliste"/>
        <w:numPr>
          <w:ilvl w:val="0"/>
          <w:numId w:val="1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Sécurité, mise aux normes</w:t>
      </w:r>
    </w:p>
    <w:p w14:paraId="526FBDCF" w14:textId="5EE79087" w:rsidR="0032506E" w:rsidRPr="009620C2" w:rsidRDefault="0032506E" w:rsidP="002E20DA">
      <w:pPr>
        <w:pStyle w:val="Paragraphedeliste"/>
        <w:numPr>
          <w:ilvl w:val="0"/>
          <w:numId w:val="1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Gestion des sinistres</w:t>
      </w:r>
    </w:p>
    <w:p w14:paraId="74A06661" w14:textId="77777777" w:rsidR="001A0A03" w:rsidRPr="009620C2" w:rsidRDefault="001A0A03" w:rsidP="001A0A03">
      <w:pPr>
        <w:pStyle w:val="Paragraphedeliste"/>
        <w:spacing w:before="0" w:after="160" w:line="259" w:lineRule="auto"/>
        <w:ind w:left="1068"/>
        <w:jc w:val="left"/>
        <w:rPr>
          <w:rFonts w:asciiTheme="minorHAnsi" w:hAnsiTheme="minorHAnsi" w:cstheme="minorHAnsi"/>
          <w:sz w:val="22"/>
        </w:rPr>
      </w:pPr>
    </w:p>
    <w:p w14:paraId="23D19647" w14:textId="77777777"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Vente du patrimoine</w:t>
      </w:r>
    </w:p>
    <w:p w14:paraId="3A7EE0BC" w14:textId="77777777" w:rsidR="0032506E" w:rsidRPr="009620C2" w:rsidRDefault="0032506E" w:rsidP="002E20DA">
      <w:pPr>
        <w:pStyle w:val="Paragraphedeliste"/>
        <w:numPr>
          <w:ilvl w:val="0"/>
          <w:numId w:val="16"/>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Cession de patrimoine locatif social (vente à personnes physiques et vente en bloc)</w:t>
      </w:r>
    </w:p>
    <w:p w14:paraId="308055F4" w14:textId="77777777" w:rsidR="0032506E" w:rsidRPr="009620C2" w:rsidRDefault="0032506E" w:rsidP="002E20DA">
      <w:pPr>
        <w:pStyle w:val="Paragraphedeliste"/>
        <w:numPr>
          <w:ilvl w:val="0"/>
          <w:numId w:val="16"/>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Accession sociale à la propriété</w:t>
      </w:r>
    </w:p>
    <w:p w14:paraId="466E3A52" w14:textId="77777777" w:rsidR="0032506E" w:rsidRPr="009620C2" w:rsidRDefault="0032506E" w:rsidP="002E20DA">
      <w:pPr>
        <w:pStyle w:val="Paragraphedeliste"/>
        <w:numPr>
          <w:ilvl w:val="0"/>
          <w:numId w:val="16"/>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Commercialisation de logements neufs (VEFA inversée)</w:t>
      </w:r>
    </w:p>
    <w:p w14:paraId="0DC03CF9" w14:textId="6C61C7CF" w:rsidR="0032506E" w:rsidRPr="001573F4" w:rsidRDefault="0032506E" w:rsidP="00DF1C3D">
      <w:pPr>
        <w:rPr>
          <w:rFonts w:asciiTheme="minorHAnsi" w:hAnsiTheme="minorHAnsi" w:cstheme="minorHAnsi"/>
          <w:b/>
          <w:bCs/>
          <w:color w:val="E36C0A" w:themeColor="accent6" w:themeShade="BF"/>
          <w:sz w:val="28"/>
          <w:szCs w:val="28"/>
        </w:rPr>
      </w:pPr>
      <w:r w:rsidRPr="001573F4">
        <w:rPr>
          <w:rFonts w:asciiTheme="minorHAnsi" w:hAnsiTheme="minorHAnsi" w:cstheme="minorHAnsi"/>
          <w:b/>
          <w:bCs/>
          <w:color w:val="E36C0A" w:themeColor="accent6" w:themeShade="BF"/>
          <w:sz w:val="28"/>
          <w:szCs w:val="28"/>
        </w:rPr>
        <w:t>Gestion locative</w:t>
      </w:r>
    </w:p>
    <w:p w14:paraId="22EFE67D" w14:textId="77777777"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Gestion locative personnes physiques</w:t>
      </w:r>
    </w:p>
    <w:p w14:paraId="686A0E91" w14:textId="0792CCE2" w:rsidR="0032506E" w:rsidRPr="009620C2" w:rsidRDefault="0032506E" w:rsidP="002E20DA">
      <w:pPr>
        <w:pStyle w:val="Paragraphedeliste"/>
        <w:numPr>
          <w:ilvl w:val="0"/>
          <w:numId w:val="19"/>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Entrée et sortie du locataire</w:t>
      </w:r>
    </w:p>
    <w:p w14:paraId="25CAA44A" w14:textId="0340D50B" w:rsidR="00154955" w:rsidRPr="009620C2" w:rsidRDefault="00154955" w:rsidP="002E20DA">
      <w:pPr>
        <w:pStyle w:val="Paragraphedeliste"/>
        <w:numPr>
          <w:ilvl w:val="0"/>
          <w:numId w:val="19"/>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Assurance habitation</w:t>
      </w:r>
    </w:p>
    <w:p w14:paraId="47BDC39E" w14:textId="77777777" w:rsidR="0032506E" w:rsidRPr="009620C2" w:rsidRDefault="0032506E" w:rsidP="002E20DA">
      <w:pPr>
        <w:pStyle w:val="Paragraphedeliste"/>
        <w:numPr>
          <w:ilvl w:val="0"/>
          <w:numId w:val="19"/>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Gestion des réclamations</w:t>
      </w:r>
    </w:p>
    <w:p w14:paraId="5606504D" w14:textId="77777777" w:rsidR="0032506E" w:rsidRPr="009620C2" w:rsidRDefault="0032506E" w:rsidP="002E20DA">
      <w:pPr>
        <w:pStyle w:val="Paragraphedeliste"/>
        <w:numPr>
          <w:ilvl w:val="0"/>
          <w:numId w:val="19"/>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Concertation locative</w:t>
      </w:r>
    </w:p>
    <w:p w14:paraId="36E5C75C" w14:textId="2A066798" w:rsidR="00C456DE" w:rsidRPr="009620C2" w:rsidRDefault="00C456DE" w:rsidP="00C456DE">
      <w:pPr>
        <w:pStyle w:val="Paragraphedeliste"/>
        <w:spacing w:before="0" w:after="160" w:line="259" w:lineRule="auto"/>
        <w:jc w:val="left"/>
        <w:rPr>
          <w:rFonts w:asciiTheme="minorHAnsi" w:hAnsiTheme="minorHAnsi" w:cstheme="minorHAnsi"/>
          <w:sz w:val="22"/>
        </w:rPr>
      </w:pPr>
    </w:p>
    <w:p w14:paraId="4B4373E3" w14:textId="43DE0154"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lastRenderedPageBreak/>
        <w:t>Attribution des logements et parcours résidentiel</w:t>
      </w:r>
    </w:p>
    <w:p w14:paraId="75C1A41A" w14:textId="77777777" w:rsidR="0032506E" w:rsidRPr="009620C2" w:rsidRDefault="0032506E" w:rsidP="002E20DA">
      <w:pPr>
        <w:pStyle w:val="Paragraphedeliste"/>
        <w:numPr>
          <w:ilvl w:val="0"/>
          <w:numId w:val="20"/>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Gestion des attributions (CALEOL)</w:t>
      </w:r>
    </w:p>
    <w:p w14:paraId="20C17514" w14:textId="77777777" w:rsidR="0032506E" w:rsidRPr="009620C2" w:rsidRDefault="0032506E" w:rsidP="002E20DA">
      <w:pPr>
        <w:pStyle w:val="Paragraphedeliste"/>
        <w:numPr>
          <w:ilvl w:val="0"/>
          <w:numId w:val="20"/>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Attributions aux publics prioritaires</w:t>
      </w:r>
    </w:p>
    <w:p w14:paraId="38B54F04" w14:textId="77777777" w:rsidR="0032506E" w:rsidRPr="009620C2" w:rsidRDefault="0032506E" w:rsidP="002E20DA">
      <w:pPr>
        <w:pStyle w:val="Paragraphedeliste"/>
        <w:numPr>
          <w:ilvl w:val="0"/>
          <w:numId w:val="20"/>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Mutations internes</w:t>
      </w:r>
    </w:p>
    <w:p w14:paraId="1EA5229F" w14:textId="77777777" w:rsidR="0032506E" w:rsidRPr="009620C2" w:rsidRDefault="0032506E" w:rsidP="002E20DA">
      <w:pPr>
        <w:pStyle w:val="Paragraphedeliste"/>
        <w:numPr>
          <w:ilvl w:val="0"/>
          <w:numId w:val="20"/>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Droit au maintien dans les lieux</w:t>
      </w:r>
    </w:p>
    <w:p w14:paraId="20C2E112" w14:textId="77777777" w:rsidR="00C456DE" w:rsidRPr="009620C2" w:rsidRDefault="00C456DE" w:rsidP="00C456DE">
      <w:pPr>
        <w:pStyle w:val="Paragraphedeliste"/>
        <w:spacing w:before="0" w:after="160" w:line="259" w:lineRule="auto"/>
        <w:jc w:val="left"/>
        <w:rPr>
          <w:rFonts w:asciiTheme="minorHAnsi" w:hAnsiTheme="minorHAnsi" w:cstheme="minorHAnsi"/>
          <w:sz w:val="22"/>
        </w:rPr>
      </w:pPr>
    </w:p>
    <w:p w14:paraId="402E0341" w14:textId="281DF814"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Quittancement et créances locatives</w:t>
      </w:r>
    </w:p>
    <w:p w14:paraId="331103A6" w14:textId="77777777" w:rsidR="00A61346" w:rsidRPr="009620C2" w:rsidRDefault="00A61346" w:rsidP="002E20DA">
      <w:pPr>
        <w:pStyle w:val="Paragraphedeliste"/>
        <w:numPr>
          <w:ilvl w:val="0"/>
          <w:numId w:val="24"/>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Recouvrement</w:t>
      </w:r>
    </w:p>
    <w:p w14:paraId="403FB81E" w14:textId="77777777" w:rsidR="0032506E" w:rsidRPr="009620C2" w:rsidRDefault="0032506E" w:rsidP="002E20DA">
      <w:pPr>
        <w:pStyle w:val="Paragraphedeliste"/>
        <w:numPr>
          <w:ilvl w:val="0"/>
          <w:numId w:val="24"/>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Gestion du contentieux</w:t>
      </w:r>
    </w:p>
    <w:p w14:paraId="362D4579" w14:textId="77777777" w:rsidR="00C456DE" w:rsidRPr="009620C2" w:rsidRDefault="00C456DE" w:rsidP="00C456DE">
      <w:pPr>
        <w:pStyle w:val="Paragraphedeliste"/>
        <w:spacing w:before="0" w:after="160" w:line="259" w:lineRule="auto"/>
        <w:jc w:val="left"/>
        <w:rPr>
          <w:rFonts w:asciiTheme="minorHAnsi" w:hAnsiTheme="minorHAnsi" w:cstheme="minorHAnsi"/>
          <w:sz w:val="22"/>
        </w:rPr>
      </w:pPr>
    </w:p>
    <w:p w14:paraId="49A785D9" w14:textId="6F414627"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Gestion</w:t>
      </w:r>
      <w:r w:rsidR="000F0FCC" w:rsidRPr="009620C2">
        <w:rPr>
          <w:rFonts w:asciiTheme="minorHAnsi" w:hAnsiTheme="minorHAnsi" w:cstheme="minorHAnsi"/>
          <w:b/>
          <w:bCs/>
          <w:sz w:val="22"/>
        </w:rPr>
        <w:t xml:space="preserve"> locative des</w:t>
      </w:r>
      <w:r w:rsidRPr="009620C2">
        <w:rPr>
          <w:rFonts w:asciiTheme="minorHAnsi" w:hAnsiTheme="minorHAnsi" w:cstheme="minorHAnsi"/>
          <w:b/>
          <w:bCs/>
          <w:sz w:val="22"/>
        </w:rPr>
        <w:t xml:space="preserve"> personnes morales</w:t>
      </w:r>
    </w:p>
    <w:p w14:paraId="3AC6AE06" w14:textId="77777777" w:rsidR="0032506E" w:rsidRPr="009620C2" w:rsidRDefault="0032506E" w:rsidP="002E20DA">
      <w:pPr>
        <w:pStyle w:val="Paragraphedeliste"/>
        <w:numPr>
          <w:ilvl w:val="0"/>
          <w:numId w:val="23"/>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Gestion globale au profit de personnels particuliers (L 422-2 CCH : gendarmerie, police nationale, S. incendie et secours, …)</w:t>
      </w:r>
    </w:p>
    <w:p w14:paraId="1ECD5D54" w14:textId="1D551667" w:rsidR="0032506E" w:rsidRPr="009620C2" w:rsidRDefault="00B43EF7" w:rsidP="002E20DA">
      <w:pPr>
        <w:pStyle w:val="Paragraphedeliste"/>
        <w:numPr>
          <w:ilvl w:val="0"/>
          <w:numId w:val="23"/>
        </w:numPr>
        <w:spacing w:before="0" w:after="160" w:line="259" w:lineRule="auto"/>
        <w:jc w:val="left"/>
        <w:rPr>
          <w:rFonts w:asciiTheme="minorHAnsi" w:hAnsiTheme="minorHAnsi" w:cstheme="minorHAnsi"/>
          <w:sz w:val="22"/>
        </w:rPr>
      </w:pPr>
      <w:r>
        <w:rPr>
          <w:rFonts w:asciiTheme="minorHAnsi" w:hAnsiTheme="minorHAnsi" w:cstheme="minorHAnsi"/>
          <w:sz w:val="22"/>
        </w:rPr>
        <w:t>R</w:t>
      </w:r>
      <w:r w:rsidR="0032506E" w:rsidRPr="009620C2">
        <w:rPr>
          <w:rFonts w:asciiTheme="minorHAnsi" w:hAnsiTheme="minorHAnsi" w:cstheme="minorHAnsi"/>
          <w:sz w:val="22"/>
        </w:rPr>
        <w:t>ésidences autonomi</w:t>
      </w:r>
      <w:r w:rsidR="005B12BD" w:rsidRPr="009620C2">
        <w:rPr>
          <w:rFonts w:asciiTheme="minorHAnsi" w:hAnsiTheme="minorHAnsi" w:cstheme="minorHAnsi"/>
          <w:sz w:val="22"/>
        </w:rPr>
        <w:t xml:space="preserve">e et </w:t>
      </w:r>
      <w:r w:rsidR="0032506E" w:rsidRPr="009620C2">
        <w:rPr>
          <w:rFonts w:asciiTheme="minorHAnsi" w:hAnsiTheme="minorHAnsi" w:cstheme="minorHAnsi"/>
          <w:sz w:val="22"/>
        </w:rPr>
        <w:t>habitat spécialisé (foyers, EHPAD)</w:t>
      </w:r>
    </w:p>
    <w:p w14:paraId="47822593" w14:textId="77777777" w:rsidR="0032506E" w:rsidRPr="009620C2" w:rsidRDefault="0032506E" w:rsidP="002E20DA">
      <w:pPr>
        <w:pStyle w:val="Paragraphedeliste"/>
        <w:numPr>
          <w:ilvl w:val="0"/>
          <w:numId w:val="23"/>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Locaux d’activité</w:t>
      </w:r>
    </w:p>
    <w:p w14:paraId="54B3E407" w14:textId="77777777" w:rsidR="00AB2960" w:rsidRPr="009620C2" w:rsidRDefault="00AB2960" w:rsidP="00AB2960">
      <w:pPr>
        <w:pStyle w:val="Paragraphedeliste"/>
        <w:spacing w:before="0" w:after="160" w:line="259" w:lineRule="auto"/>
        <w:jc w:val="left"/>
        <w:rPr>
          <w:rFonts w:asciiTheme="minorHAnsi" w:hAnsiTheme="minorHAnsi" w:cstheme="minorHAnsi"/>
          <w:sz w:val="22"/>
        </w:rPr>
      </w:pPr>
    </w:p>
    <w:p w14:paraId="66E84BDF" w14:textId="46D42C4A"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Syndics de copropriétés</w:t>
      </w:r>
    </w:p>
    <w:p w14:paraId="6FFD03CF" w14:textId="77777777" w:rsidR="00AB2960" w:rsidRPr="009620C2" w:rsidRDefault="00AB2960" w:rsidP="00AB2960">
      <w:pPr>
        <w:pStyle w:val="Paragraphedeliste"/>
        <w:spacing w:before="0" w:after="160" w:line="259" w:lineRule="auto"/>
        <w:jc w:val="left"/>
        <w:rPr>
          <w:rFonts w:asciiTheme="minorHAnsi" w:hAnsiTheme="minorHAnsi" w:cstheme="minorHAnsi"/>
          <w:sz w:val="22"/>
        </w:rPr>
      </w:pPr>
    </w:p>
    <w:p w14:paraId="78B3912F" w14:textId="143FD5E2"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Tranquillité résidentielle</w:t>
      </w:r>
    </w:p>
    <w:p w14:paraId="763569ED" w14:textId="77777777" w:rsidR="00AB2960" w:rsidRPr="009620C2" w:rsidRDefault="00AB2960" w:rsidP="00AB2960">
      <w:pPr>
        <w:pStyle w:val="Paragraphedeliste"/>
        <w:spacing w:before="0" w:after="160" w:line="259" w:lineRule="auto"/>
        <w:jc w:val="left"/>
        <w:rPr>
          <w:rFonts w:asciiTheme="minorHAnsi" w:hAnsiTheme="minorHAnsi" w:cstheme="minorHAnsi"/>
          <w:sz w:val="22"/>
        </w:rPr>
      </w:pPr>
    </w:p>
    <w:p w14:paraId="1BD5BCDA" w14:textId="58880BB1"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Prestations de service diverses</w:t>
      </w:r>
    </w:p>
    <w:p w14:paraId="10B5637B" w14:textId="77777777" w:rsidR="00AB661E" w:rsidRPr="009620C2" w:rsidRDefault="00AB661E" w:rsidP="002E20DA">
      <w:pPr>
        <w:pStyle w:val="Paragraphedeliste"/>
        <w:numPr>
          <w:ilvl w:val="0"/>
          <w:numId w:val="25"/>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Parkings</w:t>
      </w:r>
    </w:p>
    <w:p w14:paraId="71BAA593" w14:textId="77777777" w:rsidR="0032506E" w:rsidRPr="009620C2" w:rsidRDefault="0032506E" w:rsidP="002E20DA">
      <w:pPr>
        <w:pStyle w:val="Paragraphedeliste"/>
        <w:numPr>
          <w:ilvl w:val="0"/>
          <w:numId w:val="25"/>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Conciergerie</w:t>
      </w:r>
    </w:p>
    <w:p w14:paraId="792F497E" w14:textId="1E0522DD" w:rsidR="00E41C2B" w:rsidRPr="009620C2" w:rsidRDefault="00E41C2B" w:rsidP="002E20DA">
      <w:pPr>
        <w:pStyle w:val="Paragraphedeliste"/>
        <w:numPr>
          <w:ilvl w:val="0"/>
          <w:numId w:val="25"/>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Vente d’électricité</w:t>
      </w:r>
    </w:p>
    <w:p w14:paraId="3FAD62EA" w14:textId="34CC1B0C" w:rsidR="0032506E" w:rsidRPr="004737C8" w:rsidRDefault="00B52003" w:rsidP="0032506E">
      <w:pPr>
        <w:rPr>
          <w:rFonts w:asciiTheme="minorHAnsi" w:hAnsiTheme="minorHAnsi" w:cstheme="minorHAnsi"/>
          <w:b/>
          <w:bCs/>
          <w:color w:val="89A0C1"/>
          <w:sz w:val="32"/>
          <w:szCs w:val="32"/>
        </w:rPr>
      </w:pPr>
      <w:r w:rsidRPr="004737C8">
        <w:rPr>
          <w:rFonts w:asciiTheme="minorHAnsi" w:hAnsiTheme="minorHAnsi" w:cstheme="minorHAnsi"/>
          <w:b/>
          <w:bCs/>
          <w:color w:val="89A0C1"/>
          <w:sz w:val="32"/>
          <w:szCs w:val="32"/>
        </w:rPr>
        <w:t xml:space="preserve">Processus </w:t>
      </w:r>
      <w:r w:rsidR="0032506E" w:rsidRPr="004737C8">
        <w:rPr>
          <w:rFonts w:asciiTheme="minorHAnsi" w:hAnsiTheme="minorHAnsi" w:cstheme="minorHAnsi"/>
          <w:b/>
          <w:bCs/>
          <w:color w:val="89A0C1"/>
          <w:sz w:val="32"/>
          <w:szCs w:val="32"/>
        </w:rPr>
        <w:t>Support</w:t>
      </w:r>
      <w:r w:rsidRPr="004737C8">
        <w:rPr>
          <w:rFonts w:asciiTheme="minorHAnsi" w:hAnsiTheme="minorHAnsi" w:cstheme="minorHAnsi"/>
          <w:b/>
          <w:bCs/>
          <w:color w:val="89A0C1"/>
          <w:sz w:val="32"/>
          <w:szCs w:val="32"/>
        </w:rPr>
        <w:t>s</w:t>
      </w:r>
    </w:p>
    <w:p w14:paraId="79B877CE" w14:textId="586750D6"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Suivi financier et budgétaire</w:t>
      </w:r>
    </w:p>
    <w:p w14:paraId="4471648B" w14:textId="77777777" w:rsidR="00AB2960" w:rsidRPr="009620C2" w:rsidRDefault="00AB2960" w:rsidP="00AB2960">
      <w:pPr>
        <w:pStyle w:val="Paragraphedeliste"/>
        <w:spacing w:before="0" w:after="160" w:line="259" w:lineRule="auto"/>
        <w:jc w:val="left"/>
        <w:rPr>
          <w:rFonts w:asciiTheme="minorHAnsi" w:hAnsiTheme="minorHAnsi" w:cstheme="minorHAnsi"/>
          <w:sz w:val="22"/>
        </w:rPr>
      </w:pPr>
    </w:p>
    <w:p w14:paraId="0E94FCB5" w14:textId="32E06081" w:rsidR="001C1BBD" w:rsidRPr="009620C2" w:rsidRDefault="001C1BBD"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Comptable</w:t>
      </w:r>
      <w:r w:rsidR="003C4B4F" w:rsidRPr="009620C2">
        <w:rPr>
          <w:rFonts w:asciiTheme="minorHAnsi" w:hAnsiTheme="minorHAnsi" w:cstheme="minorHAnsi"/>
          <w:b/>
          <w:bCs/>
          <w:sz w:val="22"/>
        </w:rPr>
        <w:t>s</w:t>
      </w:r>
      <w:r w:rsidRPr="009620C2">
        <w:rPr>
          <w:rFonts w:asciiTheme="minorHAnsi" w:hAnsiTheme="minorHAnsi" w:cstheme="minorHAnsi"/>
          <w:b/>
          <w:bCs/>
          <w:sz w:val="22"/>
        </w:rPr>
        <w:t xml:space="preserve"> et financier</w:t>
      </w:r>
      <w:r w:rsidR="003C4B4F" w:rsidRPr="009620C2">
        <w:rPr>
          <w:rFonts w:asciiTheme="minorHAnsi" w:hAnsiTheme="minorHAnsi" w:cstheme="minorHAnsi"/>
          <w:b/>
          <w:bCs/>
          <w:sz w:val="22"/>
        </w:rPr>
        <w:t>s</w:t>
      </w:r>
    </w:p>
    <w:p w14:paraId="08DFB28A" w14:textId="5E78E847" w:rsidR="001C1BBD" w:rsidRPr="009620C2" w:rsidRDefault="00621D5B" w:rsidP="002E20DA">
      <w:pPr>
        <w:pStyle w:val="Paragraphedeliste"/>
        <w:numPr>
          <w:ilvl w:val="0"/>
          <w:numId w:val="2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Achats</w:t>
      </w:r>
    </w:p>
    <w:p w14:paraId="08D0FDAD" w14:textId="06DCE636" w:rsidR="001C1BBD" w:rsidRPr="009620C2" w:rsidRDefault="00621D5B" w:rsidP="002E20DA">
      <w:pPr>
        <w:pStyle w:val="Paragraphedeliste"/>
        <w:numPr>
          <w:ilvl w:val="0"/>
          <w:numId w:val="2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Capitaux propres</w:t>
      </w:r>
    </w:p>
    <w:p w14:paraId="63785EDC" w14:textId="7B82547E" w:rsidR="006950D7" w:rsidRPr="009620C2" w:rsidRDefault="006950D7" w:rsidP="002E20DA">
      <w:pPr>
        <w:pStyle w:val="Paragraphedeliste"/>
        <w:numPr>
          <w:ilvl w:val="0"/>
          <w:numId w:val="2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Provisions</w:t>
      </w:r>
      <w:r w:rsidR="00C87087" w:rsidRPr="009620C2">
        <w:rPr>
          <w:rFonts w:asciiTheme="minorHAnsi" w:hAnsiTheme="minorHAnsi" w:cstheme="minorHAnsi"/>
          <w:sz w:val="22"/>
        </w:rPr>
        <w:t xml:space="preserve"> pour risques et charges</w:t>
      </w:r>
    </w:p>
    <w:p w14:paraId="54A08966" w14:textId="4789F158" w:rsidR="001C1BBD" w:rsidRPr="009620C2" w:rsidRDefault="00621D5B" w:rsidP="002E20DA">
      <w:pPr>
        <w:pStyle w:val="Paragraphedeliste"/>
        <w:numPr>
          <w:ilvl w:val="0"/>
          <w:numId w:val="2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Etats Impôts</w:t>
      </w:r>
    </w:p>
    <w:p w14:paraId="2DC3E6B2" w14:textId="50CE591C" w:rsidR="001C1BBD" w:rsidRPr="009620C2" w:rsidRDefault="006950D7" w:rsidP="002E20DA">
      <w:pPr>
        <w:pStyle w:val="Paragraphedeliste"/>
        <w:numPr>
          <w:ilvl w:val="0"/>
          <w:numId w:val="2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Immobilisations et stocks</w:t>
      </w:r>
    </w:p>
    <w:p w14:paraId="412FC931" w14:textId="5C639C62" w:rsidR="001C1BBD" w:rsidRPr="009620C2" w:rsidRDefault="006950D7" w:rsidP="002E20DA">
      <w:pPr>
        <w:pStyle w:val="Paragraphedeliste"/>
        <w:numPr>
          <w:ilvl w:val="0"/>
          <w:numId w:val="2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Recettes</w:t>
      </w:r>
      <w:r w:rsidR="003F0D12" w:rsidRPr="009620C2">
        <w:rPr>
          <w:rFonts w:asciiTheme="minorHAnsi" w:hAnsiTheme="minorHAnsi" w:cstheme="minorHAnsi"/>
          <w:sz w:val="22"/>
        </w:rPr>
        <w:t xml:space="preserve"> et créances</w:t>
      </w:r>
    </w:p>
    <w:p w14:paraId="527DA39E" w14:textId="1BFB24A8" w:rsidR="006950D7" w:rsidRPr="009620C2" w:rsidRDefault="006950D7" w:rsidP="002E20DA">
      <w:pPr>
        <w:pStyle w:val="Paragraphedeliste"/>
        <w:numPr>
          <w:ilvl w:val="0"/>
          <w:numId w:val="2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Ressources humaines</w:t>
      </w:r>
    </w:p>
    <w:p w14:paraId="0CBA096A" w14:textId="5163875B" w:rsidR="00241704" w:rsidRPr="009620C2" w:rsidRDefault="00241704" w:rsidP="002E20DA">
      <w:pPr>
        <w:pStyle w:val="Paragraphedeliste"/>
        <w:numPr>
          <w:ilvl w:val="0"/>
          <w:numId w:val="28"/>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Trésorerie</w:t>
      </w:r>
    </w:p>
    <w:p w14:paraId="08B74FE1" w14:textId="77777777" w:rsidR="00AB2960" w:rsidRPr="009620C2" w:rsidRDefault="00AB2960" w:rsidP="00AB2960">
      <w:pPr>
        <w:pStyle w:val="Paragraphedeliste"/>
        <w:spacing w:before="0" w:after="160" w:line="259" w:lineRule="auto"/>
        <w:jc w:val="left"/>
        <w:rPr>
          <w:rFonts w:asciiTheme="minorHAnsi" w:hAnsiTheme="minorHAnsi" w:cstheme="minorHAnsi"/>
          <w:sz w:val="22"/>
        </w:rPr>
      </w:pPr>
    </w:p>
    <w:p w14:paraId="34D92102" w14:textId="4D2B1451"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Ressources humaines</w:t>
      </w:r>
    </w:p>
    <w:p w14:paraId="7E44A7F1" w14:textId="77777777" w:rsidR="00AB2960" w:rsidRPr="009620C2" w:rsidRDefault="00AB2960" w:rsidP="00AB2960">
      <w:pPr>
        <w:pStyle w:val="Paragraphedeliste"/>
        <w:spacing w:before="0" w:after="160" w:line="259" w:lineRule="auto"/>
        <w:jc w:val="left"/>
        <w:rPr>
          <w:rFonts w:asciiTheme="minorHAnsi" w:hAnsiTheme="minorHAnsi" w:cstheme="minorHAnsi"/>
          <w:sz w:val="22"/>
        </w:rPr>
      </w:pPr>
    </w:p>
    <w:p w14:paraId="08D41748" w14:textId="7B802627"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Achats</w:t>
      </w:r>
    </w:p>
    <w:p w14:paraId="4B8DD88F" w14:textId="79817AC3" w:rsidR="0032506E" w:rsidRPr="009620C2" w:rsidRDefault="00E2719D" w:rsidP="002E20DA">
      <w:pPr>
        <w:pStyle w:val="Paragraphedeliste"/>
        <w:numPr>
          <w:ilvl w:val="0"/>
          <w:numId w:val="21"/>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 xml:space="preserve">Achats </w:t>
      </w:r>
      <w:r w:rsidR="007E7AA2" w:rsidRPr="009620C2">
        <w:rPr>
          <w:rFonts w:asciiTheme="minorHAnsi" w:hAnsiTheme="minorHAnsi" w:cstheme="minorHAnsi"/>
          <w:sz w:val="22"/>
        </w:rPr>
        <w:t>d’un montant inférieur au 1</w:t>
      </w:r>
      <w:r w:rsidR="007E7AA2" w:rsidRPr="009620C2">
        <w:rPr>
          <w:rFonts w:asciiTheme="minorHAnsi" w:hAnsiTheme="minorHAnsi" w:cstheme="minorHAnsi"/>
          <w:sz w:val="22"/>
          <w:vertAlign w:val="superscript"/>
        </w:rPr>
        <w:t>er</w:t>
      </w:r>
      <w:r w:rsidR="007E7AA2" w:rsidRPr="009620C2">
        <w:rPr>
          <w:rFonts w:asciiTheme="minorHAnsi" w:hAnsiTheme="minorHAnsi" w:cstheme="minorHAnsi"/>
          <w:sz w:val="22"/>
        </w:rPr>
        <w:t xml:space="preserve"> seuil</w:t>
      </w:r>
      <w:r w:rsidR="007E7AA2" w:rsidRPr="009620C2">
        <w:rPr>
          <w:rStyle w:val="Appelnotedebasdep"/>
          <w:rFonts w:asciiTheme="minorHAnsi" w:hAnsiTheme="minorHAnsi" w:cstheme="minorHAnsi"/>
          <w:sz w:val="22"/>
        </w:rPr>
        <w:footnoteReference w:id="2"/>
      </w:r>
      <w:r w:rsidR="000967EA" w:rsidRPr="009620C2">
        <w:rPr>
          <w:rFonts w:asciiTheme="minorHAnsi" w:hAnsiTheme="minorHAnsi" w:cstheme="minorHAnsi"/>
          <w:sz w:val="22"/>
        </w:rPr>
        <w:t xml:space="preserve"> de passation des marchés</w:t>
      </w:r>
    </w:p>
    <w:p w14:paraId="54AE7EEE" w14:textId="62E7458F" w:rsidR="007E7AA2" w:rsidRPr="009620C2" w:rsidRDefault="007E7AA2" w:rsidP="002E20DA">
      <w:pPr>
        <w:pStyle w:val="Paragraphedeliste"/>
        <w:numPr>
          <w:ilvl w:val="0"/>
          <w:numId w:val="21"/>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Achats d’un montant supérieur au 1</w:t>
      </w:r>
      <w:r w:rsidRPr="009620C2">
        <w:rPr>
          <w:rFonts w:asciiTheme="minorHAnsi" w:hAnsiTheme="minorHAnsi" w:cstheme="minorHAnsi"/>
          <w:sz w:val="22"/>
          <w:vertAlign w:val="superscript"/>
        </w:rPr>
        <w:t>er</w:t>
      </w:r>
      <w:r w:rsidRPr="009620C2">
        <w:rPr>
          <w:rFonts w:asciiTheme="minorHAnsi" w:hAnsiTheme="minorHAnsi" w:cstheme="minorHAnsi"/>
          <w:sz w:val="22"/>
        </w:rPr>
        <w:t xml:space="preserve"> seuil</w:t>
      </w:r>
    </w:p>
    <w:p w14:paraId="3037003E" w14:textId="6D4EF566" w:rsidR="00AB2960" w:rsidRPr="009620C2" w:rsidRDefault="00AB2960" w:rsidP="00AB2960">
      <w:pPr>
        <w:pStyle w:val="Paragraphedeliste"/>
        <w:spacing w:before="0" w:after="160" w:line="259" w:lineRule="auto"/>
        <w:jc w:val="left"/>
        <w:rPr>
          <w:rFonts w:asciiTheme="minorHAnsi" w:hAnsiTheme="minorHAnsi" w:cstheme="minorHAnsi"/>
          <w:sz w:val="22"/>
        </w:rPr>
      </w:pPr>
    </w:p>
    <w:p w14:paraId="3DBAD42E" w14:textId="2AEBB978" w:rsidR="0032506E" w:rsidRPr="009620C2" w:rsidRDefault="0032506E" w:rsidP="00F34636">
      <w:pPr>
        <w:pStyle w:val="Paragraphedeliste"/>
        <w:keepNext/>
        <w:numPr>
          <w:ilvl w:val="0"/>
          <w:numId w:val="15"/>
        </w:numPr>
        <w:spacing w:before="0" w:after="160" w:line="259" w:lineRule="auto"/>
        <w:ind w:hanging="357"/>
        <w:jc w:val="left"/>
        <w:rPr>
          <w:rFonts w:asciiTheme="minorHAnsi" w:hAnsiTheme="minorHAnsi" w:cstheme="minorHAnsi"/>
          <w:b/>
          <w:bCs/>
          <w:sz w:val="22"/>
        </w:rPr>
      </w:pPr>
      <w:r w:rsidRPr="009620C2">
        <w:rPr>
          <w:rFonts w:asciiTheme="minorHAnsi" w:hAnsiTheme="minorHAnsi" w:cstheme="minorHAnsi"/>
          <w:b/>
          <w:bCs/>
          <w:sz w:val="22"/>
        </w:rPr>
        <w:lastRenderedPageBreak/>
        <w:t>Système d’information</w:t>
      </w:r>
    </w:p>
    <w:p w14:paraId="436AB690" w14:textId="3E09F9E5" w:rsidR="0032506E" w:rsidRPr="009620C2" w:rsidRDefault="0032506E" w:rsidP="00F34636">
      <w:pPr>
        <w:pStyle w:val="Paragraphedeliste"/>
        <w:keepNext/>
        <w:numPr>
          <w:ilvl w:val="0"/>
          <w:numId w:val="26"/>
        </w:numPr>
        <w:spacing w:before="0" w:after="160" w:line="259" w:lineRule="auto"/>
        <w:ind w:hanging="357"/>
        <w:jc w:val="left"/>
        <w:rPr>
          <w:rFonts w:asciiTheme="minorHAnsi" w:hAnsiTheme="minorHAnsi" w:cstheme="minorHAnsi"/>
          <w:sz w:val="22"/>
        </w:rPr>
      </w:pPr>
      <w:r w:rsidRPr="009620C2">
        <w:rPr>
          <w:rFonts w:asciiTheme="minorHAnsi" w:hAnsiTheme="minorHAnsi" w:cstheme="minorHAnsi"/>
          <w:sz w:val="22"/>
        </w:rPr>
        <w:t xml:space="preserve">Documentation générale, </w:t>
      </w:r>
      <w:r w:rsidR="00942C5C" w:rsidRPr="009620C2">
        <w:rPr>
          <w:rFonts w:asciiTheme="minorHAnsi" w:hAnsiTheme="minorHAnsi" w:cstheme="minorHAnsi"/>
          <w:sz w:val="22"/>
        </w:rPr>
        <w:t>a</w:t>
      </w:r>
      <w:r w:rsidRPr="009620C2">
        <w:rPr>
          <w:rFonts w:asciiTheme="minorHAnsi" w:hAnsiTheme="minorHAnsi" w:cstheme="minorHAnsi"/>
          <w:sz w:val="22"/>
        </w:rPr>
        <w:t>rchitecture</w:t>
      </w:r>
    </w:p>
    <w:p w14:paraId="6FEA8196" w14:textId="77777777" w:rsidR="0032506E" w:rsidRPr="009620C2" w:rsidRDefault="0032506E" w:rsidP="00F34636">
      <w:pPr>
        <w:pStyle w:val="Paragraphedeliste"/>
        <w:keepNext/>
        <w:numPr>
          <w:ilvl w:val="0"/>
          <w:numId w:val="26"/>
        </w:numPr>
        <w:spacing w:before="0" w:after="160" w:line="259" w:lineRule="auto"/>
        <w:ind w:hanging="357"/>
        <w:jc w:val="left"/>
        <w:rPr>
          <w:rFonts w:asciiTheme="minorHAnsi" w:hAnsiTheme="minorHAnsi" w:cstheme="minorHAnsi"/>
          <w:sz w:val="22"/>
        </w:rPr>
      </w:pPr>
      <w:r w:rsidRPr="009620C2">
        <w:rPr>
          <w:rFonts w:asciiTheme="minorHAnsi" w:hAnsiTheme="minorHAnsi" w:cstheme="minorHAnsi"/>
          <w:sz w:val="22"/>
        </w:rPr>
        <w:t>Habilitations</w:t>
      </w:r>
    </w:p>
    <w:p w14:paraId="127A3814" w14:textId="77777777" w:rsidR="0032506E" w:rsidRPr="009620C2" w:rsidRDefault="0032506E" w:rsidP="00F34636">
      <w:pPr>
        <w:pStyle w:val="Paragraphedeliste"/>
        <w:keepNext/>
        <w:numPr>
          <w:ilvl w:val="0"/>
          <w:numId w:val="26"/>
        </w:numPr>
        <w:spacing w:before="0" w:after="160" w:line="259" w:lineRule="auto"/>
        <w:ind w:hanging="357"/>
        <w:jc w:val="left"/>
        <w:rPr>
          <w:rFonts w:asciiTheme="minorHAnsi" w:hAnsiTheme="minorHAnsi" w:cstheme="minorHAnsi"/>
          <w:sz w:val="22"/>
        </w:rPr>
      </w:pPr>
      <w:r w:rsidRPr="009620C2">
        <w:rPr>
          <w:rFonts w:asciiTheme="minorHAnsi" w:hAnsiTheme="minorHAnsi" w:cstheme="minorHAnsi"/>
          <w:sz w:val="22"/>
        </w:rPr>
        <w:t>Mécanismes d’authentification</w:t>
      </w:r>
    </w:p>
    <w:p w14:paraId="75C60FFC" w14:textId="77777777" w:rsidR="0032506E" w:rsidRPr="009620C2" w:rsidRDefault="0032506E" w:rsidP="00F34636">
      <w:pPr>
        <w:pStyle w:val="Paragraphedeliste"/>
        <w:keepNext/>
        <w:numPr>
          <w:ilvl w:val="0"/>
          <w:numId w:val="26"/>
        </w:numPr>
        <w:spacing w:before="0" w:after="160" w:line="259" w:lineRule="auto"/>
        <w:ind w:hanging="357"/>
        <w:jc w:val="left"/>
        <w:rPr>
          <w:rFonts w:asciiTheme="minorHAnsi" w:hAnsiTheme="minorHAnsi" w:cstheme="minorHAnsi"/>
          <w:sz w:val="22"/>
        </w:rPr>
      </w:pPr>
      <w:r w:rsidRPr="009620C2">
        <w:rPr>
          <w:rFonts w:asciiTheme="minorHAnsi" w:hAnsiTheme="minorHAnsi" w:cstheme="minorHAnsi"/>
          <w:sz w:val="22"/>
        </w:rPr>
        <w:t>Traçabilité des opérations</w:t>
      </w:r>
    </w:p>
    <w:p w14:paraId="4A6023A4" w14:textId="77777777" w:rsidR="0032506E" w:rsidRPr="009620C2" w:rsidRDefault="0032506E" w:rsidP="00F34636">
      <w:pPr>
        <w:pStyle w:val="Paragraphedeliste"/>
        <w:keepNext/>
        <w:numPr>
          <w:ilvl w:val="0"/>
          <w:numId w:val="26"/>
        </w:numPr>
        <w:spacing w:before="0" w:after="160" w:line="259" w:lineRule="auto"/>
        <w:ind w:hanging="357"/>
        <w:jc w:val="left"/>
        <w:rPr>
          <w:rFonts w:asciiTheme="minorHAnsi" w:hAnsiTheme="minorHAnsi" w:cstheme="minorHAnsi"/>
          <w:sz w:val="22"/>
        </w:rPr>
      </w:pPr>
      <w:r w:rsidRPr="009620C2">
        <w:rPr>
          <w:rFonts w:asciiTheme="minorHAnsi" w:hAnsiTheme="minorHAnsi" w:cstheme="minorHAnsi"/>
          <w:sz w:val="22"/>
        </w:rPr>
        <w:t>Gestion des incidents</w:t>
      </w:r>
    </w:p>
    <w:p w14:paraId="65443666" w14:textId="38C44866" w:rsidR="0032506E" w:rsidRPr="009620C2" w:rsidRDefault="0032506E" w:rsidP="00F34636">
      <w:pPr>
        <w:pStyle w:val="Paragraphedeliste"/>
        <w:keepNext/>
        <w:numPr>
          <w:ilvl w:val="0"/>
          <w:numId w:val="26"/>
        </w:numPr>
        <w:spacing w:before="0" w:after="160" w:line="259" w:lineRule="auto"/>
        <w:ind w:hanging="357"/>
        <w:jc w:val="left"/>
        <w:rPr>
          <w:rFonts w:asciiTheme="minorHAnsi" w:hAnsiTheme="minorHAnsi" w:cstheme="minorHAnsi"/>
          <w:sz w:val="22"/>
        </w:rPr>
      </w:pPr>
      <w:r w:rsidRPr="009620C2">
        <w:rPr>
          <w:rFonts w:asciiTheme="minorHAnsi" w:hAnsiTheme="minorHAnsi" w:cstheme="minorHAnsi"/>
          <w:sz w:val="22"/>
        </w:rPr>
        <w:t>Procédures de sauvegardes et de restauration</w:t>
      </w:r>
    </w:p>
    <w:p w14:paraId="5D1A52C2" w14:textId="71855E2F" w:rsidR="00CA251C" w:rsidRPr="009620C2" w:rsidRDefault="00CA251C" w:rsidP="00F34636">
      <w:pPr>
        <w:pStyle w:val="Paragraphedeliste"/>
        <w:keepNext/>
        <w:numPr>
          <w:ilvl w:val="0"/>
          <w:numId w:val="26"/>
        </w:numPr>
        <w:spacing w:before="0" w:after="160" w:line="259" w:lineRule="auto"/>
        <w:ind w:hanging="357"/>
        <w:jc w:val="left"/>
        <w:rPr>
          <w:rFonts w:asciiTheme="minorHAnsi" w:hAnsiTheme="minorHAnsi" w:cstheme="minorHAnsi"/>
          <w:sz w:val="22"/>
        </w:rPr>
      </w:pPr>
      <w:r w:rsidRPr="009620C2">
        <w:rPr>
          <w:rFonts w:asciiTheme="minorHAnsi" w:hAnsiTheme="minorHAnsi" w:cstheme="minorHAnsi"/>
          <w:sz w:val="22"/>
        </w:rPr>
        <w:t>Politique de sécurité du système d’information</w:t>
      </w:r>
    </w:p>
    <w:p w14:paraId="04E7CF82" w14:textId="77777777" w:rsidR="0032506E" w:rsidRPr="009620C2" w:rsidRDefault="0032506E" w:rsidP="00F34636">
      <w:pPr>
        <w:pStyle w:val="Paragraphedeliste"/>
        <w:keepNext/>
        <w:numPr>
          <w:ilvl w:val="0"/>
          <w:numId w:val="26"/>
        </w:numPr>
        <w:spacing w:before="0" w:after="160" w:line="259" w:lineRule="auto"/>
        <w:ind w:hanging="357"/>
        <w:jc w:val="left"/>
        <w:rPr>
          <w:rFonts w:asciiTheme="minorHAnsi" w:hAnsiTheme="minorHAnsi" w:cstheme="minorHAnsi"/>
          <w:sz w:val="22"/>
        </w:rPr>
      </w:pPr>
      <w:r w:rsidRPr="009620C2">
        <w:rPr>
          <w:rFonts w:asciiTheme="minorHAnsi" w:hAnsiTheme="minorHAnsi" w:cstheme="minorHAnsi"/>
          <w:sz w:val="22"/>
        </w:rPr>
        <w:t>Plan de reprise d’activité</w:t>
      </w:r>
    </w:p>
    <w:p w14:paraId="32286FE6" w14:textId="77777777" w:rsidR="00AB2960" w:rsidRPr="009620C2" w:rsidRDefault="00AB2960" w:rsidP="00AB2960">
      <w:pPr>
        <w:pStyle w:val="Paragraphedeliste"/>
        <w:spacing w:before="0" w:after="160" w:line="259" w:lineRule="auto"/>
        <w:jc w:val="left"/>
        <w:rPr>
          <w:rFonts w:asciiTheme="minorHAnsi" w:hAnsiTheme="minorHAnsi" w:cstheme="minorHAnsi"/>
          <w:sz w:val="22"/>
        </w:rPr>
      </w:pPr>
    </w:p>
    <w:p w14:paraId="4C1069A5" w14:textId="49112796" w:rsidR="0032506E" w:rsidRPr="009620C2" w:rsidRDefault="0032506E" w:rsidP="002E20DA">
      <w:pPr>
        <w:pStyle w:val="Paragraphedeliste"/>
        <w:numPr>
          <w:ilvl w:val="0"/>
          <w:numId w:val="15"/>
        </w:numPr>
        <w:spacing w:before="0" w:after="160" w:line="259" w:lineRule="auto"/>
        <w:jc w:val="left"/>
        <w:rPr>
          <w:rFonts w:asciiTheme="minorHAnsi" w:hAnsiTheme="minorHAnsi" w:cstheme="minorHAnsi"/>
          <w:b/>
          <w:bCs/>
          <w:sz w:val="22"/>
        </w:rPr>
      </w:pPr>
      <w:r w:rsidRPr="009620C2">
        <w:rPr>
          <w:rFonts w:asciiTheme="minorHAnsi" w:hAnsiTheme="minorHAnsi" w:cstheme="minorHAnsi"/>
          <w:b/>
          <w:bCs/>
          <w:sz w:val="22"/>
        </w:rPr>
        <w:t>Moyens généraux</w:t>
      </w:r>
    </w:p>
    <w:p w14:paraId="2CB1BA5B" w14:textId="58D20539" w:rsidR="0032506E" w:rsidRPr="009620C2" w:rsidRDefault="0032506E" w:rsidP="002E20DA">
      <w:pPr>
        <w:pStyle w:val="Paragraphedeliste"/>
        <w:numPr>
          <w:ilvl w:val="0"/>
          <w:numId w:val="27"/>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Pools de véhicules</w:t>
      </w:r>
    </w:p>
    <w:p w14:paraId="3E3AB4C1" w14:textId="7575839B" w:rsidR="00E2719D" w:rsidRPr="009620C2" w:rsidRDefault="00942C5C" w:rsidP="00112039">
      <w:pPr>
        <w:pStyle w:val="Paragraphedeliste"/>
        <w:numPr>
          <w:ilvl w:val="0"/>
          <w:numId w:val="27"/>
        </w:numPr>
        <w:spacing w:before="0" w:line="240" w:lineRule="auto"/>
        <w:ind w:left="1066" w:hanging="357"/>
        <w:jc w:val="left"/>
        <w:rPr>
          <w:rFonts w:asciiTheme="minorHAnsi" w:hAnsiTheme="minorHAnsi" w:cstheme="minorHAnsi"/>
          <w:sz w:val="22"/>
        </w:rPr>
      </w:pPr>
      <w:r w:rsidRPr="009620C2">
        <w:rPr>
          <w:rFonts w:asciiTheme="minorHAnsi" w:hAnsiTheme="minorHAnsi" w:cstheme="minorHAnsi"/>
          <w:sz w:val="22"/>
        </w:rPr>
        <w:t>Matériel général</w:t>
      </w:r>
    </w:p>
    <w:p w14:paraId="3846B783" w14:textId="29DEE3FA" w:rsidR="00942C5C" w:rsidRPr="009620C2" w:rsidRDefault="00942C5C" w:rsidP="002E20DA">
      <w:pPr>
        <w:pStyle w:val="Paragraphedeliste"/>
        <w:numPr>
          <w:ilvl w:val="0"/>
          <w:numId w:val="27"/>
        </w:numPr>
        <w:spacing w:before="0" w:after="160" w:line="259" w:lineRule="auto"/>
        <w:jc w:val="left"/>
        <w:rPr>
          <w:rFonts w:asciiTheme="minorHAnsi" w:hAnsiTheme="minorHAnsi" w:cstheme="minorHAnsi"/>
          <w:sz w:val="22"/>
        </w:rPr>
      </w:pPr>
      <w:r w:rsidRPr="009620C2">
        <w:rPr>
          <w:rFonts w:asciiTheme="minorHAnsi" w:hAnsiTheme="minorHAnsi" w:cstheme="minorHAnsi"/>
          <w:sz w:val="22"/>
        </w:rPr>
        <w:t>Siège social et directions territoriales</w:t>
      </w:r>
    </w:p>
    <w:p w14:paraId="552CDDCF" w14:textId="77777777" w:rsidR="005F3BD7" w:rsidRPr="00E733EC" w:rsidRDefault="005F3BD7" w:rsidP="005F3BD7">
      <w:pPr>
        <w:pStyle w:val="SI-Puce1"/>
        <w:numPr>
          <w:ilvl w:val="0"/>
          <w:numId w:val="0"/>
        </w:numPr>
        <w:rPr>
          <w:rFonts w:asciiTheme="minorHAnsi" w:hAnsiTheme="minorHAnsi" w:cstheme="minorHAnsi"/>
        </w:rPr>
      </w:pPr>
    </w:p>
    <w:p w14:paraId="1024D771" w14:textId="125BEB98" w:rsidR="00616AF5" w:rsidRPr="00A81CEA" w:rsidRDefault="00B236F0" w:rsidP="00A81CEA">
      <w:pPr>
        <w:pStyle w:val="SI-titre2"/>
      </w:pPr>
      <w:bookmarkStart w:id="25" w:name="_Toc62570207"/>
      <w:r w:rsidRPr="00A81CEA">
        <w:t>Evaluation des risques</w:t>
      </w:r>
      <w:bookmarkEnd w:id="25"/>
    </w:p>
    <w:p w14:paraId="42907AFD" w14:textId="384D8286" w:rsidR="00D409A7" w:rsidRPr="00402FBD" w:rsidRDefault="00D409A7" w:rsidP="00A81CEA">
      <w:pPr>
        <w:pStyle w:val="SI-titre3"/>
      </w:pPr>
      <w:r w:rsidRPr="00402FBD">
        <w:t>L’univers des risques</w:t>
      </w:r>
    </w:p>
    <w:p w14:paraId="104A6C63" w14:textId="74D8DA66" w:rsidR="00D409A7" w:rsidRPr="00DE2ACB" w:rsidRDefault="00D409A7" w:rsidP="00D409A7">
      <w:pPr>
        <w:rPr>
          <w:rFonts w:asciiTheme="minorHAnsi" w:hAnsiTheme="minorHAnsi" w:cstheme="minorHAnsi"/>
          <w:sz w:val="22"/>
          <w:szCs w:val="24"/>
        </w:rPr>
      </w:pPr>
      <w:r w:rsidRPr="00DE2ACB">
        <w:rPr>
          <w:rFonts w:asciiTheme="minorHAnsi" w:hAnsiTheme="minorHAnsi" w:cstheme="minorHAnsi"/>
          <w:sz w:val="22"/>
          <w:szCs w:val="24"/>
        </w:rPr>
        <w:t>L’univers des risques représente les grandes familles de risques auxquels l’office peut se trouver confronté, il permet ainsi de compléter la vision des risques par processus par une vision des risques par nature.</w:t>
      </w:r>
    </w:p>
    <w:p w14:paraId="015FE829" w14:textId="6AB4E1AD" w:rsidR="0057576F" w:rsidRPr="00DE2ACB" w:rsidRDefault="00D409A7" w:rsidP="00D409A7">
      <w:pPr>
        <w:rPr>
          <w:rFonts w:asciiTheme="minorHAnsi" w:hAnsiTheme="minorHAnsi" w:cstheme="minorHAnsi"/>
          <w:sz w:val="22"/>
          <w:szCs w:val="24"/>
        </w:rPr>
      </w:pPr>
      <w:r w:rsidRPr="00DE2ACB">
        <w:rPr>
          <w:rFonts w:asciiTheme="minorHAnsi" w:hAnsiTheme="minorHAnsi" w:cstheme="minorHAnsi"/>
          <w:sz w:val="22"/>
          <w:szCs w:val="24"/>
        </w:rPr>
        <w:t xml:space="preserve">L’univers des risques est aussi le point d’articulation, de mise en cohérence des différentes cartographies que l’office peut être amené à réaliser : cartographie de contrôle interne, cartographie globale de la direction générale, cartographie des risques pénaux </w:t>
      </w:r>
      <w:r w:rsidR="00E82D31" w:rsidRPr="00DE2ACB">
        <w:rPr>
          <w:rFonts w:asciiTheme="minorHAnsi" w:hAnsiTheme="minorHAnsi" w:cstheme="minorHAnsi"/>
          <w:sz w:val="22"/>
          <w:szCs w:val="24"/>
        </w:rPr>
        <w:t>des dirigeants</w:t>
      </w:r>
      <w:r w:rsidRPr="00DE2ACB">
        <w:rPr>
          <w:rFonts w:asciiTheme="minorHAnsi" w:hAnsiTheme="minorHAnsi" w:cstheme="minorHAnsi"/>
          <w:sz w:val="22"/>
          <w:szCs w:val="24"/>
        </w:rPr>
        <w:t xml:space="preserve">, cartographie Sapin II, cartographie des risques des systèmes d’information…. </w:t>
      </w:r>
    </w:p>
    <w:p w14:paraId="4E602964" w14:textId="52AA7E9B" w:rsidR="00D409A7" w:rsidRPr="00DE2ACB" w:rsidRDefault="00D409A7" w:rsidP="00D409A7">
      <w:pPr>
        <w:rPr>
          <w:rFonts w:asciiTheme="minorHAnsi" w:hAnsiTheme="minorHAnsi" w:cstheme="minorHAnsi"/>
          <w:sz w:val="22"/>
          <w:szCs w:val="24"/>
        </w:rPr>
      </w:pPr>
      <w:r w:rsidRPr="00DE2ACB">
        <w:rPr>
          <w:rFonts w:asciiTheme="minorHAnsi" w:hAnsiTheme="minorHAnsi" w:cstheme="minorHAnsi"/>
          <w:sz w:val="22"/>
          <w:szCs w:val="24"/>
        </w:rPr>
        <w:t>Ces cartographies ne peuvent p</w:t>
      </w:r>
      <w:r w:rsidR="0057576F" w:rsidRPr="00DE2ACB">
        <w:rPr>
          <w:rFonts w:asciiTheme="minorHAnsi" w:hAnsiTheme="minorHAnsi" w:cstheme="minorHAnsi"/>
          <w:sz w:val="22"/>
          <w:szCs w:val="24"/>
        </w:rPr>
        <w:t>as se</w:t>
      </w:r>
      <w:r w:rsidR="00E66E4D" w:rsidRPr="00DE2ACB">
        <w:rPr>
          <w:rFonts w:asciiTheme="minorHAnsi" w:hAnsiTheme="minorHAnsi" w:cstheme="minorHAnsi"/>
          <w:sz w:val="22"/>
          <w:szCs w:val="24"/>
        </w:rPr>
        <w:t xml:space="preserve"> consolider </w:t>
      </w:r>
      <w:r w:rsidRPr="00DE2ACB">
        <w:rPr>
          <w:rFonts w:asciiTheme="minorHAnsi" w:hAnsiTheme="minorHAnsi" w:cstheme="minorHAnsi"/>
          <w:sz w:val="22"/>
          <w:szCs w:val="24"/>
        </w:rPr>
        <w:t>au sein d’une seule pour des raisons évidentes de lisibilité, d’interprétation et d’utilisation des résultats</w:t>
      </w:r>
      <w:r w:rsidR="004874BC" w:rsidRPr="00DE2ACB">
        <w:rPr>
          <w:rFonts w:asciiTheme="minorHAnsi" w:hAnsiTheme="minorHAnsi" w:cstheme="minorHAnsi"/>
          <w:sz w:val="22"/>
          <w:szCs w:val="24"/>
        </w:rPr>
        <w:t>.</w:t>
      </w:r>
      <w:r w:rsidRPr="00DE2ACB">
        <w:rPr>
          <w:rFonts w:asciiTheme="minorHAnsi" w:hAnsiTheme="minorHAnsi" w:cstheme="minorHAnsi"/>
          <w:sz w:val="22"/>
          <w:szCs w:val="24"/>
        </w:rPr>
        <w:t xml:space="preserve"> </w:t>
      </w:r>
      <w:r w:rsidR="004874BC" w:rsidRPr="00DE2ACB">
        <w:rPr>
          <w:rFonts w:asciiTheme="minorHAnsi" w:hAnsiTheme="minorHAnsi" w:cstheme="minorHAnsi"/>
          <w:sz w:val="22"/>
          <w:szCs w:val="24"/>
        </w:rPr>
        <w:t>E</w:t>
      </w:r>
      <w:r w:rsidRPr="00DE2ACB">
        <w:rPr>
          <w:rFonts w:asciiTheme="minorHAnsi" w:hAnsiTheme="minorHAnsi" w:cstheme="minorHAnsi"/>
          <w:sz w:val="22"/>
          <w:szCs w:val="24"/>
        </w:rPr>
        <w:t>n revanche l’univers des risques offre à la direction une vision transversale sur les familles de risques.</w:t>
      </w:r>
    </w:p>
    <w:p w14:paraId="6DC82238" w14:textId="3D07A264" w:rsidR="0049495E" w:rsidRPr="00E733EC" w:rsidRDefault="0049495E" w:rsidP="00D409A7">
      <w:pPr>
        <w:rPr>
          <w:rFonts w:asciiTheme="minorHAnsi" w:hAnsiTheme="minorHAnsi" w:cstheme="minorHAnsi"/>
        </w:rPr>
      </w:pPr>
    </w:p>
    <w:p w14:paraId="50C92221" w14:textId="6358A870" w:rsidR="009812CB" w:rsidRPr="00E733EC" w:rsidRDefault="0049495E" w:rsidP="00862901">
      <w:pPr>
        <w:pStyle w:val="Lgende"/>
      </w:pPr>
      <w:bookmarkStart w:id="26" w:name="_Toc72778242"/>
      <w:r w:rsidRPr="00E733EC">
        <w:t xml:space="preserve">Figure </w:t>
      </w:r>
      <w:bookmarkStart w:id="27" w:name="_Toc61623383"/>
      <w:r w:rsidR="00BA6C26" w:rsidRPr="00E733EC">
        <w:fldChar w:fldCharType="begin"/>
      </w:r>
      <w:r w:rsidR="00BA6C26" w:rsidRPr="00E733EC">
        <w:instrText xml:space="preserve"> SEQ Figure \* ARABIC </w:instrText>
      </w:r>
      <w:r w:rsidR="00BA6C26" w:rsidRPr="00E733EC">
        <w:fldChar w:fldCharType="separate"/>
      </w:r>
      <w:r w:rsidR="00BE6481">
        <w:rPr>
          <w:noProof/>
        </w:rPr>
        <w:t>5</w:t>
      </w:r>
      <w:r w:rsidR="00BA6C26" w:rsidRPr="00E733EC">
        <w:rPr>
          <w:noProof/>
        </w:rPr>
        <w:fldChar w:fldCharType="end"/>
      </w:r>
      <w:r w:rsidRPr="00E733EC">
        <w:rPr>
          <w:noProof/>
        </w:rPr>
        <w:drawing>
          <wp:anchor distT="0" distB="0" distL="114300" distR="114300" simplePos="0" relativeHeight="251645440" behindDoc="0" locked="0" layoutInCell="1" allowOverlap="1" wp14:anchorId="2EEF43CC" wp14:editId="7D591E6D">
            <wp:simplePos x="0" y="0"/>
            <wp:positionH relativeFrom="page">
              <wp:posOffset>1996440</wp:posOffset>
            </wp:positionH>
            <wp:positionV relativeFrom="paragraph">
              <wp:posOffset>319405</wp:posOffset>
            </wp:positionV>
            <wp:extent cx="3757295" cy="231711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7295" cy="2317115"/>
                    </a:xfrm>
                    <a:prstGeom prst="rect">
                      <a:avLst/>
                    </a:prstGeom>
                    <a:noFill/>
                  </pic:spPr>
                </pic:pic>
              </a:graphicData>
            </a:graphic>
            <wp14:sizeRelH relativeFrom="margin">
              <wp14:pctWidth>0</wp14:pctWidth>
            </wp14:sizeRelH>
            <wp14:sizeRelV relativeFrom="margin">
              <wp14:pctHeight>0</wp14:pctHeight>
            </wp14:sizeRelV>
          </wp:anchor>
        </w:drawing>
      </w:r>
      <w:r w:rsidRPr="00E733EC">
        <w:t> </w:t>
      </w:r>
      <w:bookmarkEnd w:id="27"/>
      <w:r w:rsidR="00D74761" w:rsidRPr="00E733EC">
        <w:rPr>
          <w:noProof/>
        </w:rPr>
        <w:drawing>
          <wp:anchor distT="0" distB="0" distL="114300" distR="114300" simplePos="0" relativeHeight="251700736" behindDoc="0" locked="0" layoutInCell="1" allowOverlap="1" wp14:anchorId="2221E019" wp14:editId="089EDC9A">
            <wp:simplePos x="0" y="0"/>
            <wp:positionH relativeFrom="page">
              <wp:posOffset>1996440</wp:posOffset>
            </wp:positionH>
            <wp:positionV relativeFrom="paragraph">
              <wp:posOffset>319405</wp:posOffset>
            </wp:positionV>
            <wp:extent cx="3757295" cy="2317115"/>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7295" cy="2317115"/>
                    </a:xfrm>
                    <a:prstGeom prst="rect">
                      <a:avLst/>
                    </a:prstGeom>
                    <a:noFill/>
                  </pic:spPr>
                </pic:pic>
              </a:graphicData>
            </a:graphic>
            <wp14:sizeRelH relativeFrom="margin">
              <wp14:pctWidth>0</wp14:pctWidth>
            </wp14:sizeRelH>
            <wp14:sizeRelV relativeFrom="margin">
              <wp14:pctHeight>0</wp14:pctHeight>
            </wp14:sizeRelV>
          </wp:anchor>
        </w:drawing>
      </w:r>
      <w:r w:rsidRPr="00E733EC">
        <w:t xml:space="preserve">: </w:t>
      </w:r>
      <w:r w:rsidR="001C37D2" w:rsidRPr="00E733EC">
        <w:t>Articulation des différentes cartographies autour de l’u</w:t>
      </w:r>
      <w:r w:rsidR="008E5695" w:rsidRPr="00E733EC">
        <w:t>nivers des risques</w:t>
      </w:r>
      <w:bookmarkEnd w:id="26"/>
    </w:p>
    <w:p w14:paraId="66BC1606" w14:textId="6B868679" w:rsidR="00FD6B8F" w:rsidRPr="00E733EC" w:rsidRDefault="00FD6B8F">
      <w:pPr>
        <w:autoSpaceDN w:val="0"/>
        <w:spacing w:before="0" w:after="200" w:line="276" w:lineRule="auto"/>
        <w:jc w:val="left"/>
        <w:textAlignment w:val="baseline"/>
        <w:rPr>
          <w:rFonts w:asciiTheme="minorHAnsi" w:hAnsiTheme="minorHAnsi" w:cstheme="minorHAnsi"/>
        </w:rPr>
      </w:pPr>
    </w:p>
    <w:p w14:paraId="1D39104F" w14:textId="7CA046D1" w:rsidR="00D409A7" w:rsidRDefault="00D409A7" w:rsidP="008F5F87">
      <w:pPr>
        <w:keepNext/>
        <w:rPr>
          <w:rFonts w:asciiTheme="minorHAnsi" w:hAnsiTheme="minorHAnsi" w:cstheme="minorHAnsi"/>
          <w:sz w:val="22"/>
          <w:szCs w:val="24"/>
        </w:rPr>
      </w:pPr>
      <w:r w:rsidRPr="00DE2ACB">
        <w:rPr>
          <w:rFonts w:asciiTheme="minorHAnsi" w:hAnsiTheme="minorHAnsi" w:cstheme="minorHAnsi"/>
          <w:sz w:val="22"/>
          <w:szCs w:val="24"/>
        </w:rPr>
        <w:lastRenderedPageBreak/>
        <w:t>La structuration de l’univers des risques repose sur les 4 grandes familles de risques définies dans le référentiel de gestion des risques proposé par FERMA</w:t>
      </w:r>
      <w:r w:rsidR="00B43EF7">
        <w:rPr>
          <w:rFonts w:asciiTheme="minorHAnsi" w:hAnsiTheme="minorHAnsi" w:cstheme="minorHAnsi"/>
          <w:sz w:val="22"/>
          <w:szCs w:val="24"/>
        </w:rPr>
        <w:t>.</w:t>
      </w:r>
      <w:r w:rsidRPr="00DE2ACB">
        <w:rPr>
          <w:rFonts w:asciiTheme="minorHAnsi" w:hAnsiTheme="minorHAnsi" w:cstheme="minorHAnsi"/>
          <w:sz w:val="22"/>
          <w:szCs w:val="24"/>
        </w:rPr>
        <w:t> </w:t>
      </w:r>
      <w:r w:rsidR="00B43EF7">
        <w:rPr>
          <w:rFonts w:asciiTheme="minorHAnsi" w:hAnsiTheme="minorHAnsi" w:cstheme="minorHAnsi"/>
          <w:sz w:val="22"/>
          <w:szCs w:val="24"/>
        </w:rPr>
        <w:t xml:space="preserve"> </w:t>
      </w:r>
    </w:p>
    <w:p w14:paraId="6773C0D9" w14:textId="77777777" w:rsidR="00B43EF7" w:rsidRPr="00DE2ACB" w:rsidRDefault="00B43EF7" w:rsidP="008F5F87">
      <w:pPr>
        <w:keepNext/>
        <w:rPr>
          <w:rFonts w:asciiTheme="minorHAnsi" w:hAnsiTheme="minorHAnsi" w:cstheme="minorHAnsi"/>
          <w:sz w:val="22"/>
          <w:szCs w:val="24"/>
        </w:rPr>
      </w:pPr>
    </w:p>
    <w:p w14:paraId="6D9FC8EF" w14:textId="0E433CAB" w:rsidR="008E5695" w:rsidRPr="00E733EC" w:rsidRDefault="00804154" w:rsidP="008F5F87">
      <w:pPr>
        <w:pStyle w:val="Lgende"/>
      </w:pPr>
      <w:bookmarkStart w:id="28" w:name="_Toc72778243"/>
      <w:r w:rsidRPr="00E733EC">
        <w:t xml:space="preserve">Figure </w:t>
      </w:r>
      <w:fldSimple w:instr=" SEQ Figure \* ARABIC ">
        <w:r w:rsidR="00BE6481">
          <w:rPr>
            <w:noProof/>
          </w:rPr>
          <w:t>6</w:t>
        </w:r>
      </w:fldSimple>
      <w:r w:rsidRPr="00E733EC">
        <w:t xml:space="preserve"> : </w:t>
      </w:r>
      <w:r w:rsidR="003C4B4F" w:rsidRPr="00E733EC">
        <w:t>Univers des</w:t>
      </w:r>
      <w:r w:rsidRPr="00E733EC">
        <w:t xml:space="preserve"> risques</w:t>
      </w:r>
      <w:bookmarkEnd w:id="28"/>
    </w:p>
    <w:p w14:paraId="783A1DE9" w14:textId="419EF7CB" w:rsidR="008E5695" w:rsidRPr="00E733EC" w:rsidRDefault="00A81CEA" w:rsidP="00D409A7">
      <w:pPr>
        <w:rPr>
          <w:rFonts w:asciiTheme="minorHAnsi" w:hAnsiTheme="minorHAnsi" w:cstheme="minorHAnsi"/>
        </w:rPr>
      </w:pPr>
      <w:r w:rsidRPr="00E733EC">
        <w:rPr>
          <w:noProof/>
        </w:rPr>
        <w:drawing>
          <wp:anchor distT="0" distB="0" distL="114300" distR="114300" simplePos="0" relativeHeight="251650560" behindDoc="0" locked="0" layoutInCell="1" allowOverlap="1" wp14:anchorId="3BDE42C0" wp14:editId="0A94F832">
            <wp:simplePos x="0" y="0"/>
            <wp:positionH relativeFrom="margin">
              <wp:align>left</wp:align>
            </wp:positionH>
            <wp:positionV relativeFrom="paragraph">
              <wp:posOffset>259715</wp:posOffset>
            </wp:positionV>
            <wp:extent cx="5428615" cy="3962400"/>
            <wp:effectExtent l="0" t="0" r="63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8615" cy="3962400"/>
                    </a:xfrm>
                    <a:prstGeom prst="rect">
                      <a:avLst/>
                    </a:prstGeom>
                    <a:noFill/>
                  </pic:spPr>
                </pic:pic>
              </a:graphicData>
            </a:graphic>
            <wp14:sizeRelH relativeFrom="margin">
              <wp14:pctWidth>0</wp14:pctWidth>
            </wp14:sizeRelH>
            <wp14:sizeRelV relativeFrom="margin">
              <wp14:pctHeight>0</wp14:pctHeight>
            </wp14:sizeRelV>
          </wp:anchor>
        </w:drawing>
      </w:r>
    </w:p>
    <w:p w14:paraId="13729405" w14:textId="139748CB" w:rsidR="008452A0" w:rsidRPr="00E733EC" w:rsidRDefault="008452A0">
      <w:pPr>
        <w:autoSpaceDN w:val="0"/>
        <w:spacing w:before="0" w:after="200" w:line="276" w:lineRule="auto"/>
        <w:jc w:val="left"/>
        <w:textAlignment w:val="baseline"/>
        <w:rPr>
          <w:rFonts w:asciiTheme="minorHAnsi" w:hAnsiTheme="minorHAnsi" w:cstheme="minorHAnsi"/>
        </w:rPr>
      </w:pPr>
      <w:r w:rsidRPr="00E733EC">
        <w:rPr>
          <w:rFonts w:asciiTheme="minorHAnsi" w:hAnsiTheme="minorHAnsi" w:cstheme="minorHAnsi"/>
        </w:rPr>
        <w:br w:type="page"/>
      </w:r>
    </w:p>
    <w:p w14:paraId="72DD014C" w14:textId="51CEE290" w:rsidR="0000606F" w:rsidRPr="00E733EC" w:rsidRDefault="000B166C" w:rsidP="00862901">
      <w:pPr>
        <w:pStyle w:val="Lgende"/>
      </w:pPr>
      <w:bookmarkStart w:id="29" w:name="_Toc72778230"/>
      <w:r w:rsidRPr="00E733EC">
        <w:lastRenderedPageBreak/>
        <w:t xml:space="preserve">Tableau </w:t>
      </w:r>
      <w:fldSimple w:instr=" SEQ Tableau \* ARABIC ">
        <w:r w:rsidR="00BE6481">
          <w:rPr>
            <w:noProof/>
          </w:rPr>
          <w:t>1</w:t>
        </w:r>
      </w:fldSimple>
      <w:r w:rsidRPr="00E733EC">
        <w:t xml:space="preserve"> : </w:t>
      </w:r>
      <w:r w:rsidR="00CB6B22" w:rsidRPr="00E733EC">
        <w:t>Description des risques stratégiques</w:t>
      </w:r>
      <w:bookmarkEnd w:id="29"/>
    </w:p>
    <w:tbl>
      <w:tblPr>
        <w:tblStyle w:val="TableauGrille4-Accentuation6"/>
        <w:tblW w:w="8784" w:type="dxa"/>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12" w:space="0" w:color="F79646" w:themeColor="accent6"/>
          <w:insideV w:val="single" w:sz="12" w:space="0" w:color="F79646" w:themeColor="accent6"/>
        </w:tblBorders>
        <w:tblLook w:val="0600" w:firstRow="0" w:lastRow="0" w:firstColumn="0" w:lastColumn="0" w:noHBand="1" w:noVBand="1"/>
      </w:tblPr>
      <w:tblGrid>
        <w:gridCol w:w="1261"/>
        <w:gridCol w:w="1729"/>
        <w:gridCol w:w="5794"/>
      </w:tblGrid>
      <w:tr w:rsidR="00EE2679" w:rsidRPr="00E733EC" w14:paraId="6A460477" w14:textId="77777777" w:rsidTr="00A81CEA">
        <w:trPr>
          <w:trHeight w:val="330"/>
        </w:trPr>
        <w:tc>
          <w:tcPr>
            <w:tcW w:w="1261" w:type="dxa"/>
            <w:hideMark/>
          </w:tcPr>
          <w:p w14:paraId="05241609" w14:textId="4091646F"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Niveau 1</w:t>
            </w:r>
          </w:p>
        </w:tc>
        <w:tc>
          <w:tcPr>
            <w:tcW w:w="1729" w:type="dxa"/>
            <w:hideMark/>
          </w:tcPr>
          <w:p w14:paraId="546E1289" w14:textId="51A2C5AC"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Niveau 2</w:t>
            </w:r>
          </w:p>
        </w:tc>
        <w:tc>
          <w:tcPr>
            <w:tcW w:w="5794" w:type="dxa"/>
            <w:hideMark/>
          </w:tcPr>
          <w:p w14:paraId="1DCA059C" w14:textId="7BD68288"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Exemples / illustrations (non exhaustives)</w:t>
            </w:r>
          </w:p>
        </w:tc>
      </w:tr>
      <w:tr w:rsidR="00EE2679" w:rsidRPr="00E733EC" w14:paraId="1CF654F7" w14:textId="77777777" w:rsidTr="0060168A">
        <w:trPr>
          <w:trHeight w:val="743"/>
        </w:trPr>
        <w:tc>
          <w:tcPr>
            <w:tcW w:w="1261" w:type="dxa"/>
            <w:vMerge w:val="restart"/>
            <w:hideMark/>
          </w:tcPr>
          <w:p w14:paraId="1B263E6C" w14:textId="77777777"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Stratégiques</w:t>
            </w:r>
          </w:p>
        </w:tc>
        <w:tc>
          <w:tcPr>
            <w:tcW w:w="1729" w:type="dxa"/>
            <w:vAlign w:val="center"/>
            <w:hideMark/>
          </w:tcPr>
          <w:p w14:paraId="25356C02" w14:textId="23C5A91D"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Gouvernance</w:t>
            </w:r>
          </w:p>
        </w:tc>
        <w:tc>
          <w:tcPr>
            <w:tcW w:w="5794" w:type="dxa"/>
            <w:hideMark/>
          </w:tcPr>
          <w:p w14:paraId="4AE1C111" w14:textId="5132441C"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Risques liés à un mode de gouvernance mal défini (ex :</w:t>
            </w:r>
            <w:r w:rsidR="0012468E" w:rsidRPr="00A81CEA">
              <w:rPr>
                <w:rFonts w:asciiTheme="minorHAnsi" w:hAnsiTheme="minorHAnsi" w:cstheme="minorHAnsi"/>
                <w:szCs w:val="20"/>
              </w:rPr>
              <w:t xml:space="preserve"> </w:t>
            </w:r>
            <w:r w:rsidR="00A01992" w:rsidRPr="00A81CEA">
              <w:rPr>
                <w:rFonts w:asciiTheme="minorHAnsi" w:hAnsiTheme="minorHAnsi" w:cstheme="minorHAnsi"/>
                <w:szCs w:val="20"/>
              </w:rPr>
              <w:t>conflits d’intérêt</w:t>
            </w:r>
            <w:r w:rsidRPr="00A81CEA">
              <w:rPr>
                <w:rFonts w:asciiTheme="minorHAnsi" w:hAnsiTheme="minorHAnsi" w:cstheme="minorHAnsi"/>
                <w:szCs w:val="20"/>
              </w:rPr>
              <w:t>, relation avec les élus</w:t>
            </w:r>
            <w:r w:rsidR="009259E0" w:rsidRPr="00A81CEA">
              <w:rPr>
                <w:rFonts w:asciiTheme="minorHAnsi" w:hAnsiTheme="minorHAnsi" w:cstheme="minorHAnsi"/>
                <w:szCs w:val="20"/>
              </w:rPr>
              <w:t xml:space="preserve"> des collectivités territoriales</w:t>
            </w:r>
            <w:r w:rsidR="00E4119C" w:rsidRPr="00A81CEA">
              <w:rPr>
                <w:rFonts w:asciiTheme="minorHAnsi" w:hAnsiTheme="minorHAnsi" w:cstheme="minorHAnsi"/>
                <w:szCs w:val="20"/>
              </w:rPr>
              <w:t>/EPCI</w:t>
            </w:r>
            <w:r w:rsidRPr="00A81CEA">
              <w:rPr>
                <w:rFonts w:asciiTheme="minorHAnsi" w:hAnsiTheme="minorHAnsi" w:cstheme="minorHAnsi"/>
                <w:szCs w:val="20"/>
              </w:rPr>
              <w:t xml:space="preserve">, </w:t>
            </w:r>
            <w:r w:rsidR="0032506E" w:rsidRPr="00A81CEA">
              <w:rPr>
                <w:rFonts w:asciiTheme="minorHAnsi" w:hAnsiTheme="minorHAnsi" w:cstheme="minorHAnsi"/>
                <w:szCs w:val="20"/>
              </w:rPr>
              <w:t>système de délégations</w:t>
            </w:r>
            <w:r w:rsidRPr="00A81CEA">
              <w:rPr>
                <w:rFonts w:asciiTheme="minorHAnsi" w:hAnsiTheme="minorHAnsi" w:cstheme="minorHAnsi"/>
                <w:szCs w:val="20"/>
              </w:rPr>
              <w:t xml:space="preserve">, présence d’un comité d’audit, </w:t>
            </w:r>
            <w:r w:rsidR="00FC7501" w:rsidRPr="00A81CEA">
              <w:rPr>
                <w:rFonts w:asciiTheme="minorHAnsi" w:hAnsiTheme="minorHAnsi" w:cstheme="minorHAnsi"/>
                <w:szCs w:val="20"/>
              </w:rPr>
              <w:t xml:space="preserve">prise </w:t>
            </w:r>
            <w:r w:rsidR="0017704B" w:rsidRPr="00A81CEA">
              <w:rPr>
                <w:rFonts w:asciiTheme="minorHAnsi" w:hAnsiTheme="minorHAnsi" w:cstheme="minorHAnsi"/>
                <w:szCs w:val="20"/>
              </w:rPr>
              <w:t xml:space="preserve">de participation, notamment au sein </w:t>
            </w:r>
            <w:r w:rsidRPr="00A81CEA">
              <w:rPr>
                <w:rFonts w:asciiTheme="minorHAnsi" w:hAnsiTheme="minorHAnsi" w:cstheme="minorHAnsi"/>
                <w:szCs w:val="20"/>
              </w:rPr>
              <w:t xml:space="preserve">d’une </w:t>
            </w:r>
            <w:r w:rsidR="00EA7D80" w:rsidRPr="00A81CEA">
              <w:rPr>
                <w:rFonts w:asciiTheme="minorHAnsi" w:hAnsiTheme="minorHAnsi" w:cstheme="minorHAnsi"/>
                <w:szCs w:val="20"/>
              </w:rPr>
              <w:t>S</w:t>
            </w:r>
            <w:r w:rsidR="00AC77D9" w:rsidRPr="00A81CEA">
              <w:rPr>
                <w:rFonts w:asciiTheme="minorHAnsi" w:hAnsiTheme="minorHAnsi" w:cstheme="minorHAnsi"/>
                <w:szCs w:val="20"/>
              </w:rPr>
              <w:t>ociété de Coordination</w:t>
            </w:r>
            <w:r w:rsidRPr="00A81CEA">
              <w:rPr>
                <w:rFonts w:asciiTheme="minorHAnsi" w:hAnsiTheme="minorHAnsi" w:cstheme="minorHAnsi"/>
                <w:szCs w:val="20"/>
              </w:rPr>
              <w:t>…)</w:t>
            </w:r>
          </w:p>
          <w:p w14:paraId="0D7D5A1A" w14:textId="5992EB8D" w:rsidR="00F07DE1" w:rsidRPr="00A81CEA" w:rsidRDefault="00E7051F" w:rsidP="00862901">
            <w:pPr>
              <w:keepNext/>
              <w:jc w:val="left"/>
              <w:rPr>
                <w:rFonts w:asciiTheme="minorHAnsi" w:hAnsiTheme="minorHAnsi" w:cstheme="minorHAnsi"/>
                <w:szCs w:val="20"/>
              </w:rPr>
            </w:pPr>
            <w:r w:rsidRPr="00A81CEA">
              <w:rPr>
                <w:rFonts w:asciiTheme="minorHAnsi" w:hAnsiTheme="minorHAnsi" w:cstheme="minorHAnsi"/>
                <w:szCs w:val="20"/>
              </w:rPr>
              <w:t xml:space="preserve">Risques liés à la </w:t>
            </w:r>
            <w:r w:rsidR="00BF588E" w:rsidRPr="00A81CEA">
              <w:rPr>
                <w:rFonts w:asciiTheme="minorHAnsi" w:hAnsiTheme="minorHAnsi" w:cstheme="minorHAnsi"/>
                <w:szCs w:val="20"/>
              </w:rPr>
              <w:t>non-identification</w:t>
            </w:r>
            <w:r w:rsidR="00AC77D9" w:rsidRPr="00A81CEA">
              <w:rPr>
                <w:rFonts w:asciiTheme="minorHAnsi" w:hAnsiTheme="minorHAnsi" w:cstheme="minorHAnsi"/>
                <w:szCs w:val="20"/>
              </w:rPr>
              <w:t xml:space="preserve"> et présentation</w:t>
            </w:r>
            <w:r w:rsidR="00F07DE1" w:rsidRPr="00A81CEA">
              <w:rPr>
                <w:rFonts w:asciiTheme="minorHAnsi" w:hAnsiTheme="minorHAnsi" w:cstheme="minorHAnsi"/>
                <w:szCs w:val="20"/>
              </w:rPr>
              <w:t xml:space="preserve"> des conventions réglementées </w:t>
            </w:r>
            <w:r w:rsidR="00391BE5" w:rsidRPr="00A81CEA">
              <w:rPr>
                <w:rFonts w:asciiTheme="minorHAnsi" w:hAnsiTheme="minorHAnsi" w:cstheme="minorHAnsi"/>
                <w:szCs w:val="20"/>
              </w:rPr>
              <w:t xml:space="preserve">(transaction, baux conclus avec </w:t>
            </w:r>
            <w:r w:rsidR="00E4119C" w:rsidRPr="00A81CEA">
              <w:rPr>
                <w:rFonts w:asciiTheme="minorHAnsi" w:hAnsiTheme="minorHAnsi" w:cstheme="minorHAnsi"/>
                <w:szCs w:val="20"/>
              </w:rPr>
              <w:t>les membres du personnel</w:t>
            </w:r>
            <w:r w:rsidR="00391BE5" w:rsidRPr="00A81CEA">
              <w:rPr>
                <w:rFonts w:asciiTheme="minorHAnsi" w:hAnsiTheme="minorHAnsi" w:cstheme="minorHAnsi"/>
                <w:szCs w:val="20"/>
              </w:rPr>
              <w:t>)</w:t>
            </w:r>
          </w:p>
        </w:tc>
      </w:tr>
      <w:tr w:rsidR="00EE2679" w:rsidRPr="00E733EC" w14:paraId="4777AA76" w14:textId="77777777" w:rsidTr="0060168A">
        <w:trPr>
          <w:trHeight w:val="1232"/>
        </w:trPr>
        <w:tc>
          <w:tcPr>
            <w:tcW w:w="1261" w:type="dxa"/>
            <w:vMerge/>
            <w:hideMark/>
          </w:tcPr>
          <w:p w14:paraId="31264014" w14:textId="77777777" w:rsidR="00640617" w:rsidRPr="00A81CEA" w:rsidRDefault="00640617" w:rsidP="00862901">
            <w:pPr>
              <w:keepNext/>
              <w:jc w:val="center"/>
              <w:rPr>
                <w:rFonts w:asciiTheme="minorHAnsi" w:hAnsiTheme="minorHAnsi" w:cstheme="minorHAnsi"/>
                <w:szCs w:val="20"/>
              </w:rPr>
            </w:pPr>
          </w:p>
        </w:tc>
        <w:tc>
          <w:tcPr>
            <w:tcW w:w="1729" w:type="dxa"/>
            <w:vAlign w:val="center"/>
            <w:hideMark/>
          </w:tcPr>
          <w:p w14:paraId="23750986" w14:textId="1467BF6E"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 xml:space="preserve">Positionnement </w:t>
            </w:r>
            <w:r w:rsidR="00CD3ACA" w:rsidRPr="00A81CEA">
              <w:rPr>
                <w:rFonts w:asciiTheme="minorHAnsi" w:hAnsiTheme="minorHAnsi" w:cstheme="minorHAnsi"/>
                <w:szCs w:val="20"/>
              </w:rPr>
              <w:t>« </w:t>
            </w:r>
            <w:r w:rsidRPr="00A81CEA">
              <w:rPr>
                <w:rFonts w:asciiTheme="minorHAnsi" w:hAnsiTheme="minorHAnsi" w:cstheme="minorHAnsi"/>
                <w:szCs w:val="20"/>
              </w:rPr>
              <w:t>concurrentiel</w:t>
            </w:r>
            <w:r w:rsidR="00CD3ACA" w:rsidRPr="00A81CEA">
              <w:rPr>
                <w:rFonts w:asciiTheme="minorHAnsi" w:hAnsiTheme="minorHAnsi" w:cstheme="minorHAnsi"/>
                <w:szCs w:val="20"/>
              </w:rPr>
              <w:t> »</w:t>
            </w:r>
          </w:p>
        </w:tc>
        <w:tc>
          <w:tcPr>
            <w:tcW w:w="5794" w:type="dxa"/>
            <w:hideMark/>
          </w:tcPr>
          <w:p w14:paraId="5BFB0D61" w14:textId="106BCDE0"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Risques liés à un décalage entre l'offre et le marché, que ce soit en termes de produits</w:t>
            </w:r>
            <w:r w:rsidR="00BF588E" w:rsidRPr="00A81CEA">
              <w:rPr>
                <w:rFonts w:asciiTheme="minorHAnsi" w:hAnsiTheme="minorHAnsi" w:cstheme="minorHAnsi"/>
                <w:szCs w:val="20"/>
              </w:rPr>
              <w:t xml:space="preserve"> ou</w:t>
            </w:r>
            <w:r w:rsidRPr="00A81CEA">
              <w:rPr>
                <w:rFonts w:asciiTheme="minorHAnsi" w:hAnsiTheme="minorHAnsi" w:cstheme="minorHAnsi"/>
                <w:szCs w:val="20"/>
              </w:rPr>
              <w:t xml:space="preserve"> de services</w:t>
            </w:r>
          </w:p>
          <w:p w14:paraId="493D28D1" w14:textId="5582D812"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 xml:space="preserve">Positionnement concurrentiel face aux autres </w:t>
            </w:r>
            <w:r w:rsidR="009259E0" w:rsidRPr="00A81CEA">
              <w:rPr>
                <w:rFonts w:asciiTheme="minorHAnsi" w:hAnsiTheme="minorHAnsi" w:cstheme="minorHAnsi"/>
                <w:szCs w:val="20"/>
              </w:rPr>
              <w:t xml:space="preserve">organismes de logement </w:t>
            </w:r>
            <w:r w:rsidR="008452A0" w:rsidRPr="00A81CEA">
              <w:rPr>
                <w:rFonts w:asciiTheme="minorHAnsi" w:hAnsiTheme="minorHAnsi" w:cstheme="minorHAnsi"/>
                <w:szCs w:val="20"/>
              </w:rPr>
              <w:t>social,</w:t>
            </w:r>
            <w:r w:rsidR="00FD6B8F" w:rsidRPr="00A81CEA">
              <w:rPr>
                <w:rFonts w:asciiTheme="minorHAnsi" w:hAnsiTheme="minorHAnsi" w:cstheme="minorHAnsi"/>
                <w:szCs w:val="20"/>
              </w:rPr>
              <w:t xml:space="preserve"> SEM</w:t>
            </w:r>
            <w:r w:rsidR="00253343" w:rsidRPr="00A81CEA">
              <w:rPr>
                <w:rFonts w:asciiTheme="minorHAnsi" w:hAnsiTheme="minorHAnsi" w:cstheme="minorHAnsi"/>
                <w:szCs w:val="20"/>
              </w:rPr>
              <w:t xml:space="preserve"> de logements sociaux</w:t>
            </w:r>
            <w:r w:rsidR="00FD6B8F" w:rsidRPr="00A81CEA">
              <w:rPr>
                <w:rFonts w:asciiTheme="minorHAnsi" w:hAnsiTheme="minorHAnsi" w:cstheme="minorHAnsi"/>
                <w:szCs w:val="20"/>
              </w:rPr>
              <w:t xml:space="preserve">, </w:t>
            </w:r>
            <w:r w:rsidR="00E4119C" w:rsidRPr="00A81CEA">
              <w:rPr>
                <w:rFonts w:asciiTheme="minorHAnsi" w:hAnsiTheme="minorHAnsi" w:cstheme="minorHAnsi"/>
                <w:szCs w:val="20"/>
              </w:rPr>
              <w:t xml:space="preserve">sociétés </w:t>
            </w:r>
            <w:r w:rsidR="00253343" w:rsidRPr="00A81CEA">
              <w:rPr>
                <w:rFonts w:asciiTheme="minorHAnsi" w:hAnsiTheme="minorHAnsi" w:cstheme="minorHAnsi"/>
                <w:szCs w:val="20"/>
              </w:rPr>
              <w:t>HLM</w:t>
            </w:r>
          </w:p>
          <w:p w14:paraId="4A53A6F4" w14:textId="330B2C41"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Risques liés à la concurrence : émergence d'un nouvel acteur, agressivité de la concurrence</w:t>
            </w:r>
          </w:p>
          <w:p w14:paraId="0638ADFE" w14:textId="77777777"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Risques liés aux nouveaux métiers et services offerts</w:t>
            </w:r>
          </w:p>
        </w:tc>
      </w:tr>
      <w:tr w:rsidR="00EE2679" w:rsidRPr="00E733EC" w14:paraId="75AE9E2D" w14:textId="77777777" w:rsidTr="0060168A">
        <w:trPr>
          <w:trHeight w:val="743"/>
        </w:trPr>
        <w:tc>
          <w:tcPr>
            <w:tcW w:w="1261" w:type="dxa"/>
            <w:vMerge/>
            <w:hideMark/>
          </w:tcPr>
          <w:p w14:paraId="54D34BC1" w14:textId="77777777" w:rsidR="00640617" w:rsidRPr="00A81CEA" w:rsidRDefault="00640617" w:rsidP="00862901">
            <w:pPr>
              <w:keepNext/>
              <w:jc w:val="center"/>
              <w:rPr>
                <w:rFonts w:asciiTheme="minorHAnsi" w:hAnsiTheme="minorHAnsi" w:cstheme="minorHAnsi"/>
                <w:szCs w:val="20"/>
              </w:rPr>
            </w:pPr>
          </w:p>
        </w:tc>
        <w:tc>
          <w:tcPr>
            <w:tcW w:w="1729" w:type="dxa"/>
            <w:vAlign w:val="center"/>
            <w:hideMark/>
          </w:tcPr>
          <w:p w14:paraId="490E119D" w14:textId="0A834699"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Réglementation et juridique</w:t>
            </w:r>
          </w:p>
        </w:tc>
        <w:tc>
          <w:tcPr>
            <w:tcW w:w="5794" w:type="dxa"/>
            <w:hideMark/>
          </w:tcPr>
          <w:p w14:paraId="3BC6A075" w14:textId="4371C86E"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 xml:space="preserve">Risques liés aux actions </w:t>
            </w:r>
            <w:r w:rsidR="00C369EE" w:rsidRPr="00A81CEA">
              <w:rPr>
                <w:rFonts w:asciiTheme="minorHAnsi" w:hAnsiTheme="minorHAnsi" w:cstheme="minorHAnsi"/>
                <w:szCs w:val="20"/>
              </w:rPr>
              <w:t xml:space="preserve">de la </w:t>
            </w:r>
            <w:r w:rsidRPr="00A81CEA">
              <w:rPr>
                <w:rFonts w:asciiTheme="minorHAnsi" w:hAnsiTheme="minorHAnsi" w:cstheme="minorHAnsi"/>
                <w:szCs w:val="20"/>
              </w:rPr>
              <w:t xml:space="preserve">tutelle </w:t>
            </w:r>
            <w:r w:rsidR="00C369EE" w:rsidRPr="00A81CEA">
              <w:rPr>
                <w:rFonts w:asciiTheme="minorHAnsi" w:hAnsiTheme="minorHAnsi" w:cstheme="minorHAnsi"/>
                <w:szCs w:val="20"/>
              </w:rPr>
              <w:t>de l’Etat</w:t>
            </w:r>
            <w:r w:rsidRPr="00A81CEA">
              <w:rPr>
                <w:rFonts w:asciiTheme="minorHAnsi" w:hAnsiTheme="minorHAnsi" w:cstheme="minorHAnsi"/>
                <w:szCs w:val="20"/>
              </w:rPr>
              <w:t xml:space="preserve"> : contrôles, pratiques, recommandations, capacité à se conformer aux réglementation</w:t>
            </w:r>
            <w:r w:rsidR="008D6EAD" w:rsidRPr="00A81CEA">
              <w:rPr>
                <w:rFonts w:asciiTheme="minorHAnsi" w:hAnsiTheme="minorHAnsi" w:cstheme="minorHAnsi"/>
                <w:szCs w:val="20"/>
              </w:rPr>
              <w:t>s</w:t>
            </w:r>
            <w:r w:rsidRPr="00A81CEA">
              <w:rPr>
                <w:rFonts w:asciiTheme="minorHAnsi" w:hAnsiTheme="minorHAnsi" w:cstheme="minorHAnsi"/>
                <w:szCs w:val="20"/>
              </w:rPr>
              <w:t>, remise en cause réglementaire de l’activité…</w:t>
            </w:r>
          </w:p>
          <w:p w14:paraId="4E067BF9" w14:textId="293A11F7"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Risque</w:t>
            </w:r>
            <w:r w:rsidR="00E7051F" w:rsidRPr="00A81CEA">
              <w:rPr>
                <w:rFonts w:asciiTheme="minorHAnsi" w:hAnsiTheme="minorHAnsi" w:cstheme="minorHAnsi"/>
                <w:szCs w:val="20"/>
              </w:rPr>
              <w:t>s</w:t>
            </w:r>
            <w:r w:rsidRPr="00A81CEA">
              <w:rPr>
                <w:rFonts w:asciiTheme="minorHAnsi" w:hAnsiTheme="minorHAnsi" w:cstheme="minorHAnsi"/>
                <w:szCs w:val="20"/>
              </w:rPr>
              <w:t xml:space="preserve"> liés aux contrat</w:t>
            </w:r>
            <w:r w:rsidR="00445D7D" w:rsidRPr="00A81CEA">
              <w:rPr>
                <w:rFonts w:asciiTheme="minorHAnsi" w:hAnsiTheme="minorHAnsi" w:cstheme="minorHAnsi"/>
                <w:szCs w:val="20"/>
              </w:rPr>
              <w:t>s</w:t>
            </w:r>
            <w:r w:rsidRPr="00A81CEA">
              <w:rPr>
                <w:rFonts w:asciiTheme="minorHAnsi" w:hAnsiTheme="minorHAnsi" w:cstheme="minorHAnsi"/>
                <w:szCs w:val="20"/>
              </w:rPr>
              <w:t>/convention</w:t>
            </w:r>
            <w:r w:rsidR="00445D7D" w:rsidRPr="00A81CEA">
              <w:rPr>
                <w:rFonts w:asciiTheme="minorHAnsi" w:hAnsiTheme="minorHAnsi" w:cstheme="minorHAnsi"/>
                <w:szCs w:val="20"/>
              </w:rPr>
              <w:t>s</w:t>
            </w:r>
            <w:r w:rsidRPr="00A81CEA">
              <w:rPr>
                <w:rFonts w:asciiTheme="minorHAnsi" w:hAnsiTheme="minorHAnsi" w:cstheme="minorHAnsi"/>
                <w:szCs w:val="20"/>
              </w:rPr>
              <w:t>/licences/actes notariés</w:t>
            </w:r>
          </w:p>
          <w:p w14:paraId="69CEE6A2" w14:textId="1D5336FF"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Risque</w:t>
            </w:r>
            <w:r w:rsidR="00E7051F" w:rsidRPr="00A81CEA">
              <w:rPr>
                <w:rFonts w:asciiTheme="minorHAnsi" w:hAnsiTheme="minorHAnsi" w:cstheme="minorHAnsi"/>
                <w:szCs w:val="20"/>
              </w:rPr>
              <w:t xml:space="preserve">s </w:t>
            </w:r>
            <w:r w:rsidRPr="00A81CEA">
              <w:rPr>
                <w:rFonts w:asciiTheme="minorHAnsi" w:hAnsiTheme="minorHAnsi" w:cstheme="minorHAnsi"/>
                <w:szCs w:val="20"/>
              </w:rPr>
              <w:t>liés aux problématiques de Propriété intellectuelle / Droit à l’image</w:t>
            </w:r>
          </w:p>
          <w:p w14:paraId="4172B343" w14:textId="44AB9EDA"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Risques liés à la non-protection des données</w:t>
            </w:r>
            <w:r w:rsidR="008F5F87">
              <w:rPr>
                <w:rFonts w:asciiTheme="minorHAnsi" w:hAnsiTheme="minorHAnsi" w:cstheme="minorHAnsi"/>
                <w:szCs w:val="20"/>
              </w:rPr>
              <w:t xml:space="preserve"> </w:t>
            </w:r>
            <w:r w:rsidRPr="00A81CEA">
              <w:rPr>
                <w:rFonts w:asciiTheme="minorHAnsi" w:hAnsiTheme="minorHAnsi" w:cstheme="minorHAnsi"/>
                <w:szCs w:val="20"/>
              </w:rPr>
              <w:t>/</w:t>
            </w:r>
            <w:r w:rsidR="008F5F87">
              <w:rPr>
                <w:rFonts w:asciiTheme="minorHAnsi" w:hAnsiTheme="minorHAnsi" w:cstheme="minorHAnsi"/>
                <w:szCs w:val="20"/>
              </w:rPr>
              <w:t xml:space="preserve"> </w:t>
            </w:r>
            <w:r w:rsidRPr="00A81CEA">
              <w:rPr>
                <w:rFonts w:asciiTheme="minorHAnsi" w:hAnsiTheme="minorHAnsi" w:cstheme="minorHAnsi"/>
                <w:szCs w:val="20"/>
              </w:rPr>
              <w:t>CNIL / vie privée</w:t>
            </w:r>
          </w:p>
          <w:p w14:paraId="6853E615" w14:textId="2DDEB14C"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 xml:space="preserve">Risques liés à la responsabilité civile ou pénale, </w:t>
            </w:r>
            <w:r w:rsidR="00BB0E49" w:rsidRPr="00A81CEA">
              <w:rPr>
                <w:rFonts w:asciiTheme="minorHAnsi" w:hAnsiTheme="minorHAnsi" w:cstheme="minorHAnsi"/>
                <w:szCs w:val="20"/>
              </w:rPr>
              <w:t xml:space="preserve">système de délégations </w:t>
            </w:r>
          </w:p>
        </w:tc>
      </w:tr>
      <w:tr w:rsidR="00EE2679" w:rsidRPr="00E733EC" w14:paraId="4E231AD8" w14:textId="77777777" w:rsidTr="0060168A">
        <w:trPr>
          <w:trHeight w:val="498"/>
        </w:trPr>
        <w:tc>
          <w:tcPr>
            <w:tcW w:w="1261" w:type="dxa"/>
            <w:vMerge/>
            <w:hideMark/>
          </w:tcPr>
          <w:p w14:paraId="46F7096D" w14:textId="77777777" w:rsidR="00640617" w:rsidRPr="00A81CEA" w:rsidRDefault="00640617" w:rsidP="00862901">
            <w:pPr>
              <w:keepNext/>
              <w:jc w:val="center"/>
              <w:rPr>
                <w:rFonts w:asciiTheme="minorHAnsi" w:hAnsiTheme="minorHAnsi" w:cstheme="minorHAnsi"/>
                <w:szCs w:val="20"/>
              </w:rPr>
            </w:pPr>
          </w:p>
        </w:tc>
        <w:tc>
          <w:tcPr>
            <w:tcW w:w="1729" w:type="dxa"/>
            <w:vAlign w:val="center"/>
            <w:hideMark/>
          </w:tcPr>
          <w:p w14:paraId="0E3175CA" w14:textId="133F309D"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Environnement économique et social</w:t>
            </w:r>
          </w:p>
        </w:tc>
        <w:tc>
          <w:tcPr>
            <w:tcW w:w="5794" w:type="dxa"/>
            <w:hideMark/>
          </w:tcPr>
          <w:p w14:paraId="1A807C09" w14:textId="7191B6BF"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Risques liés à l’environnement économique, politique, social du secteur et aux changements de cet environnement</w:t>
            </w:r>
          </w:p>
        </w:tc>
      </w:tr>
      <w:tr w:rsidR="00EE2679" w:rsidRPr="00E733EC" w14:paraId="36077349" w14:textId="77777777" w:rsidTr="0060168A">
        <w:trPr>
          <w:trHeight w:val="743"/>
        </w:trPr>
        <w:tc>
          <w:tcPr>
            <w:tcW w:w="1261" w:type="dxa"/>
            <w:vMerge/>
            <w:hideMark/>
          </w:tcPr>
          <w:p w14:paraId="33C9A570" w14:textId="77777777" w:rsidR="00640617" w:rsidRPr="00A81CEA" w:rsidRDefault="00640617" w:rsidP="00862901">
            <w:pPr>
              <w:keepNext/>
              <w:jc w:val="center"/>
              <w:rPr>
                <w:rFonts w:asciiTheme="minorHAnsi" w:hAnsiTheme="minorHAnsi" w:cstheme="minorHAnsi"/>
                <w:szCs w:val="20"/>
              </w:rPr>
            </w:pPr>
          </w:p>
        </w:tc>
        <w:tc>
          <w:tcPr>
            <w:tcW w:w="1729" w:type="dxa"/>
            <w:vAlign w:val="center"/>
            <w:hideMark/>
          </w:tcPr>
          <w:p w14:paraId="59DC92C7" w14:textId="378F2828"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Orientation stratégique</w:t>
            </w:r>
          </w:p>
        </w:tc>
        <w:tc>
          <w:tcPr>
            <w:tcW w:w="5794" w:type="dxa"/>
            <w:hideMark/>
          </w:tcPr>
          <w:p w14:paraId="7DF7B501" w14:textId="26FC6735"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 xml:space="preserve">Risques liés aux </w:t>
            </w:r>
            <w:r w:rsidR="00A50E27" w:rsidRPr="00A81CEA">
              <w:rPr>
                <w:rFonts w:asciiTheme="minorHAnsi" w:hAnsiTheme="minorHAnsi" w:cstheme="minorHAnsi"/>
                <w:szCs w:val="20"/>
              </w:rPr>
              <w:t>enjeux politiques de territoire</w:t>
            </w:r>
            <w:r w:rsidRPr="00A81CEA">
              <w:rPr>
                <w:rFonts w:asciiTheme="minorHAnsi" w:hAnsiTheme="minorHAnsi" w:cstheme="minorHAnsi"/>
                <w:szCs w:val="20"/>
              </w:rPr>
              <w:t xml:space="preserve">, à la non prise en compte des </w:t>
            </w:r>
            <w:r w:rsidR="00467952" w:rsidRPr="00A81CEA">
              <w:rPr>
                <w:rFonts w:asciiTheme="minorHAnsi" w:hAnsiTheme="minorHAnsi" w:cstheme="minorHAnsi"/>
                <w:szCs w:val="20"/>
              </w:rPr>
              <w:t>innovation</w:t>
            </w:r>
            <w:r w:rsidR="00220400" w:rsidRPr="00A81CEA">
              <w:rPr>
                <w:rFonts w:asciiTheme="minorHAnsi" w:hAnsiTheme="minorHAnsi" w:cstheme="minorHAnsi"/>
                <w:szCs w:val="20"/>
              </w:rPr>
              <w:t>s</w:t>
            </w:r>
            <w:r w:rsidRPr="00A81CEA">
              <w:rPr>
                <w:rFonts w:asciiTheme="minorHAnsi" w:hAnsiTheme="minorHAnsi" w:cstheme="minorHAnsi"/>
                <w:szCs w:val="20"/>
              </w:rPr>
              <w:t xml:space="preserve"> et des nouveaux acteurs</w:t>
            </w:r>
          </w:p>
          <w:p w14:paraId="22E7E9F7" w14:textId="29AD493D"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Pertinence des orientations stratégiques face au marché et à ses besoins</w:t>
            </w:r>
            <w:r w:rsidR="00AE07CE" w:rsidRPr="00A81CEA">
              <w:rPr>
                <w:rFonts w:asciiTheme="minorHAnsi" w:hAnsiTheme="minorHAnsi" w:cstheme="minorHAnsi"/>
                <w:szCs w:val="20"/>
              </w:rPr>
              <w:t>, adaptation de l’offre locative à la demande, résorption de la vacance</w:t>
            </w:r>
          </w:p>
        </w:tc>
      </w:tr>
      <w:tr w:rsidR="00EE2679" w:rsidRPr="00E733EC" w14:paraId="4513069E" w14:textId="77777777" w:rsidTr="00A81CEA">
        <w:trPr>
          <w:trHeight w:val="743"/>
        </w:trPr>
        <w:tc>
          <w:tcPr>
            <w:tcW w:w="1261" w:type="dxa"/>
            <w:vMerge/>
            <w:hideMark/>
          </w:tcPr>
          <w:p w14:paraId="56DE8718" w14:textId="77777777" w:rsidR="00640617" w:rsidRPr="00A81CEA" w:rsidRDefault="00640617" w:rsidP="00862901">
            <w:pPr>
              <w:keepNext/>
              <w:jc w:val="center"/>
              <w:rPr>
                <w:rFonts w:asciiTheme="minorHAnsi" w:hAnsiTheme="minorHAnsi" w:cstheme="minorHAnsi"/>
                <w:szCs w:val="20"/>
              </w:rPr>
            </w:pPr>
          </w:p>
        </w:tc>
        <w:tc>
          <w:tcPr>
            <w:tcW w:w="1729" w:type="dxa"/>
            <w:hideMark/>
          </w:tcPr>
          <w:p w14:paraId="31F179D0" w14:textId="62D8665E" w:rsidR="00640617" w:rsidRPr="00A81CEA" w:rsidRDefault="00640617" w:rsidP="00862901">
            <w:pPr>
              <w:keepNext/>
              <w:jc w:val="center"/>
              <w:rPr>
                <w:rFonts w:asciiTheme="minorHAnsi" w:hAnsiTheme="minorHAnsi" w:cstheme="minorHAnsi"/>
                <w:szCs w:val="20"/>
              </w:rPr>
            </w:pPr>
            <w:r w:rsidRPr="00A81CEA">
              <w:rPr>
                <w:rFonts w:asciiTheme="minorHAnsi" w:hAnsiTheme="minorHAnsi" w:cstheme="minorHAnsi"/>
                <w:szCs w:val="20"/>
              </w:rPr>
              <w:t>Réputation, image, éthique</w:t>
            </w:r>
          </w:p>
        </w:tc>
        <w:tc>
          <w:tcPr>
            <w:tcW w:w="5794" w:type="dxa"/>
            <w:hideMark/>
          </w:tcPr>
          <w:p w14:paraId="17DAEF17" w14:textId="2FF5C78A" w:rsidR="00640617" w:rsidRPr="00A81CEA" w:rsidRDefault="00640617" w:rsidP="00862901">
            <w:pPr>
              <w:keepNext/>
              <w:jc w:val="left"/>
              <w:rPr>
                <w:rFonts w:asciiTheme="minorHAnsi" w:hAnsiTheme="minorHAnsi" w:cstheme="minorHAnsi"/>
                <w:szCs w:val="20"/>
              </w:rPr>
            </w:pPr>
            <w:r w:rsidRPr="00A81CEA">
              <w:rPr>
                <w:rFonts w:asciiTheme="minorHAnsi" w:hAnsiTheme="minorHAnsi" w:cstheme="minorHAnsi"/>
                <w:szCs w:val="20"/>
              </w:rPr>
              <w:t>Risques liés à tou</w:t>
            </w:r>
            <w:r w:rsidR="00A17884" w:rsidRPr="00A81CEA">
              <w:rPr>
                <w:rFonts w:asciiTheme="minorHAnsi" w:hAnsiTheme="minorHAnsi" w:cstheme="minorHAnsi"/>
                <w:szCs w:val="20"/>
              </w:rPr>
              <w:t>t</w:t>
            </w:r>
            <w:r w:rsidR="00A50E27" w:rsidRPr="00A81CEA">
              <w:rPr>
                <w:rFonts w:asciiTheme="minorHAnsi" w:hAnsiTheme="minorHAnsi" w:cstheme="minorHAnsi"/>
                <w:szCs w:val="20"/>
              </w:rPr>
              <w:t xml:space="preserve"> </w:t>
            </w:r>
            <w:r w:rsidRPr="00A81CEA">
              <w:rPr>
                <w:rFonts w:asciiTheme="minorHAnsi" w:hAnsiTheme="minorHAnsi" w:cstheme="minorHAnsi"/>
                <w:szCs w:val="20"/>
              </w:rPr>
              <w:t>évènement qui pourrai</w:t>
            </w:r>
            <w:r w:rsidR="00A17884" w:rsidRPr="00A81CEA">
              <w:rPr>
                <w:rFonts w:asciiTheme="minorHAnsi" w:hAnsiTheme="minorHAnsi" w:cstheme="minorHAnsi"/>
                <w:szCs w:val="20"/>
              </w:rPr>
              <w:t>t</w:t>
            </w:r>
            <w:r w:rsidRPr="00A81CEA">
              <w:rPr>
                <w:rFonts w:asciiTheme="minorHAnsi" w:hAnsiTheme="minorHAnsi" w:cstheme="minorHAnsi"/>
                <w:szCs w:val="20"/>
              </w:rPr>
              <w:t xml:space="preserve"> nuire à la réputation de </w:t>
            </w:r>
            <w:r w:rsidR="00A17884" w:rsidRPr="00A81CEA">
              <w:rPr>
                <w:rFonts w:asciiTheme="minorHAnsi" w:hAnsiTheme="minorHAnsi" w:cstheme="minorHAnsi"/>
                <w:szCs w:val="20"/>
              </w:rPr>
              <w:t>l’entité</w:t>
            </w:r>
            <w:r w:rsidRPr="00A81CEA">
              <w:rPr>
                <w:rFonts w:asciiTheme="minorHAnsi" w:hAnsiTheme="minorHAnsi" w:cstheme="minorHAnsi"/>
                <w:szCs w:val="20"/>
              </w:rPr>
              <w:t xml:space="preserve">, à son image, </w:t>
            </w:r>
            <w:r w:rsidR="00E4119C" w:rsidRPr="00A81CEA">
              <w:rPr>
                <w:rFonts w:asciiTheme="minorHAnsi" w:hAnsiTheme="minorHAnsi" w:cstheme="minorHAnsi"/>
                <w:szCs w:val="20"/>
              </w:rPr>
              <w:t xml:space="preserve">au </w:t>
            </w:r>
            <w:r w:rsidRPr="00A81CEA">
              <w:rPr>
                <w:rFonts w:asciiTheme="minorHAnsi" w:hAnsiTheme="minorHAnsi" w:cstheme="minorHAnsi"/>
                <w:szCs w:val="20"/>
              </w:rPr>
              <w:t>non-respect de ses valeurs</w:t>
            </w:r>
            <w:r w:rsidR="00F24CF3" w:rsidRPr="00A81CEA">
              <w:rPr>
                <w:rFonts w:asciiTheme="minorHAnsi" w:hAnsiTheme="minorHAnsi" w:cstheme="minorHAnsi"/>
                <w:szCs w:val="20"/>
              </w:rPr>
              <w:t xml:space="preserve">, </w:t>
            </w:r>
            <w:r w:rsidR="007B50D3">
              <w:rPr>
                <w:rFonts w:asciiTheme="minorHAnsi" w:hAnsiTheme="minorHAnsi" w:cstheme="minorHAnsi"/>
                <w:szCs w:val="20"/>
              </w:rPr>
              <w:t>c</w:t>
            </w:r>
            <w:r w:rsidR="00F24CF3" w:rsidRPr="00A81CEA">
              <w:rPr>
                <w:rFonts w:asciiTheme="minorHAnsi" w:hAnsiTheme="minorHAnsi" w:cstheme="minorHAnsi"/>
                <w:szCs w:val="20"/>
              </w:rPr>
              <w:t>ommunication sur les réseaux sociaux</w:t>
            </w:r>
          </w:p>
        </w:tc>
      </w:tr>
    </w:tbl>
    <w:p w14:paraId="7EDF3714" w14:textId="4A93C681" w:rsidR="00AB520E" w:rsidRDefault="00AB520E" w:rsidP="00862901">
      <w:pPr>
        <w:pStyle w:val="Lgende"/>
      </w:pPr>
      <w:r>
        <w:br w:type="page"/>
      </w:r>
    </w:p>
    <w:p w14:paraId="6726D7BE" w14:textId="46CD7D1F" w:rsidR="00D409A7" w:rsidRPr="00E733EC" w:rsidRDefault="006B201C" w:rsidP="00862901">
      <w:pPr>
        <w:pStyle w:val="Lgende"/>
      </w:pPr>
      <w:bookmarkStart w:id="30" w:name="_Toc72778231"/>
      <w:r w:rsidRPr="00E733EC">
        <w:lastRenderedPageBreak/>
        <w:t xml:space="preserve">Tableau </w:t>
      </w:r>
      <w:fldSimple w:instr=" SEQ Tableau \* ARABIC ">
        <w:r w:rsidR="00BE6481">
          <w:rPr>
            <w:noProof/>
          </w:rPr>
          <w:t>2</w:t>
        </w:r>
      </w:fldSimple>
      <w:r w:rsidRPr="00E733EC">
        <w:t xml:space="preserve"> : </w:t>
      </w:r>
      <w:r w:rsidR="00D74761" w:rsidRPr="00E733EC">
        <w:t>D</w:t>
      </w:r>
      <w:r w:rsidRPr="00E733EC">
        <w:t>escription des risques financiers</w:t>
      </w:r>
      <w:bookmarkEnd w:id="30"/>
    </w:p>
    <w:tbl>
      <w:tblPr>
        <w:tblStyle w:val="TableauGrille4-Accentuation5"/>
        <w:tblW w:w="8784"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18" w:space="0" w:color="244061" w:themeColor="accent1" w:themeShade="80"/>
          <w:insideV w:val="single" w:sz="18" w:space="0" w:color="244061" w:themeColor="accent1" w:themeShade="80"/>
        </w:tblBorders>
        <w:tblLook w:val="0600" w:firstRow="0" w:lastRow="0" w:firstColumn="0" w:lastColumn="0" w:noHBand="1" w:noVBand="1"/>
      </w:tblPr>
      <w:tblGrid>
        <w:gridCol w:w="1391"/>
        <w:gridCol w:w="1617"/>
        <w:gridCol w:w="5776"/>
      </w:tblGrid>
      <w:tr w:rsidR="00E77815" w:rsidRPr="00E733EC" w14:paraId="2FAA1062" w14:textId="77777777" w:rsidTr="00AB2C5C">
        <w:trPr>
          <w:trHeight w:val="330"/>
        </w:trPr>
        <w:tc>
          <w:tcPr>
            <w:tcW w:w="1391" w:type="dxa"/>
            <w:vAlign w:val="center"/>
            <w:hideMark/>
          </w:tcPr>
          <w:p w14:paraId="38C40817" w14:textId="77777777"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Niveau 1</w:t>
            </w:r>
          </w:p>
        </w:tc>
        <w:tc>
          <w:tcPr>
            <w:tcW w:w="1617" w:type="dxa"/>
            <w:vAlign w:val="center"/>
            <w:hideMark/>
          </w:tcPr>
          <w:p w14:paraId="53773564" w14:textId="77777777"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Niveau 2</w:t>
            </w:r>
          </w:p>
        </w:tc>
        <w:tc>
          <w:tcPr>
            <w:tcW w:w="5776" w:type="dxa"/>
            <w:vAlign w:val="center"/>
            <w:hideMark/>
          </w:tcPr>
          <w:p w14:paraId="1F4831C5" w14:textId="77777777"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Exemples / illustrations (non exhaustives)</w:t>
            </w:r>
          </w:p>
        </w:tc>
      </w:tr>
      <w:tr w:rsidR="00E77815" w:rsidRPr="00E733EC" w14:paraId="5425C3C0" w14:textId="77777777" w:rsidTr="00AB2C5C">
        <w:trPr>
          <w:trHeight w:val="743"/>
        </w:trPr>
        <w:tc>
          <w:tcPr>
            <w:tcW w:w="1391" w:type="dxa"/>
            <w:vMerge w:val="restart"/>
            <w:vAlign w:val="center"/>
            <w:hideMark/>
          </w:tcPr>
          <w:p w14:paraId="2A4353D3" w14:textId="1837C4D1"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Financiers</w:t>
            </w:r>
          </w:p>
        </w:tc>
        <w:tc>
          <w:tcPr>
            <w:tcW w:w="1617" w:type="dxa"/>
            <w:vAlign w:val="center"/>
            <w:hideMark/>
          </w:tcPr>
          <w:p w14:paraId="73F37F6B" w14:textId="2EFDAD3C"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Modèle économique</w:t>
            </w:r>
          </w:p>
        </w:tc>
        <w:tc>
          <w:tcPr>
            <w:tcW w:w="5776" w:type="dxa"/>
            <w:hideMark/>
          </w:tcPr>
          <w:p w14:paraId="16B5A071" w14:textId="70C48FEF" w:rsidR="00E77815" w:rsidRPr="00A81CEA" w:rsidRDefault="00E77815" w:rsidP="00862901">
            <w:pPr>
              <w:keepNext/>
              <w:jc w:val="left"/>
              <w:rPr>
                <w:rFonts w:asciiTheme="minorHAnsi" w:hAnsiTheme="minorHAnsi" w:cstheme="minorHAnsi"/>
                <w:szCs w:val="20"/>
              </w:rPr>
            </w:pPr>
            <w:r w:rsidRPr="00A81CEA">
              <w:rPr>
                <w:rFonts w:asciiTheme="minorHAnsi" w:hAnsiTheme="minorHAnsi" w:cstheme="minorHAnsi"/>
                <w:szCs w:val="20"/>
              </w:rPr>
              <w:t>Risques liés à la gestion de la trésorerie, des conditions financières et du B</w:t>
            </w:r>
            <w:r w:rsidR="00AC77D9" w:rsidRPr="00A81CEA">
              <w:rPr>
                <w:rFonts w:asciiTheme="minorHAnsi" w:hAnsiTheme="minorHAnsi" w:cstheme="minorHAnsi"/>
                <w:szCs w:val="20"/>
              </w:rPr>
              <w:t>esoin en Fonds de Roulement</w:t>
            </w:r>
          </w:p>
          <w:p w14:paraId="5F6C2DCC" w14:textId="50D8C573" w:rsidR="00E77815" w:rsidRPr="00A81CEA" w:rsidRDefault="00E77815" w:rsidP="00862901">
            <w:pPr>
              <w:keepNext/>
              <w:jc w:val="left"/>
              <w:rPr>
                <w:rFonts w:asciiTheme="minorHAnsi" w:hAnsiTheme="minorHAnsi" w:cstheme="minorHAnsi"/>
                <w:szCs w:val="20"/>
              </w:rPr>
            </w:pPr>
            <w:r w:rsidRPr="00A81CEA">
              <w:rPr>
                <w:rFonts w:asciiTheme="minorHAnsi" w:hAnsiTheme="minorHAnsi" w:cstheme="minorHAnsi"/>
                <w:szCs w:val="20"/>
              </w:rPr>
              <w:t>Équilibre à long terme du modèle économique et de la viabilité</w:t>
            </w:r>
          </w:p>
        </w:tc>
      </w:tr>
      <w:tr w:rsidR="00E77815" w:rsidRPr="00E733EC" w14:paraId="1E7D6ABE" w14:textId="77777777" w:rsidTr="0060168A">
        <w:trPr>
          <w:trHeight w:val="1232"/>
        </w:trPr>
        <w:tc>
          <w:tcPr>
            <w:tcW w:w="1391" w:type="dxa"/>
            <w:vMerge/>
            <w:hideMark/>
          </w:tcPr>
          <w:p w14:paraId="47D37205" w14:textId="77777777" w:rsidR="00E77815" w:rsidRPr="00A81CEA" w:rsidRDefault="00E77815" w:rsidP="00862901">
            <w:pPr>
              <w:keepNext/>
              <w:jc w:val="center"/>
              <w:rPr>
                <w:rFonts w:asciiTheme="minorHAnsi" w:hAnsiTheme="minorHAnsi" w:cstheme="minorHAnsi"/>
                <w:szCs w:val="20"/>
              </w:rPr>
            </w:pPr>
          </w:p>
        </w:tc>
        <w:tc>
          <w:tcPr>
            <w:tcW w:w="1617" w:type="dxa"/>
            <w:vAlign w:val="center"/>
            <w:hideMark/>
          </w:tcPr>
          <w:p w14:paraId="15C9F86B" w14:textId="54EBB13C"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Financement</w:t>
            </w:r>
          </w:p>
        </w:tc>
        <w:tc>
          <w:tcPr>
            <w:tcW w:w="5776" w:type="dxa"/>
            <w:hideMark/>
          </w:tcPr>
          <w:p w14:paraId="16703F4E" w14:textId="4942E10F" w:rsidR="00E77815" w:rsidRPr="00A81CEA" w:rsidRDefault="00E77815" w:rsidP="00862901">
            <w:pPr>
              <w:keepNext/>
              <w:jc w:val="left"/>
              <w:rPr>
                <w:rFonts w:asciiTheme="minorHAnsi" w:hAnsiTheme="minorHAnsi" w:cstheme="minorHAnsi"/>
                <w:szCs w:val="20"/>
              </w:rPr>
            </w:pPr>
            <w:r w:rsidRPr="00A81CEA">
              <w:rPr>
                <w:rFonts w:asciiTheme="minorHAnsi" w:hAnsiTheme="minorHAnsi" w:cstheme="minorHAnsi"/>
                <w:szCs w:val="20"/>
              </w:rPr>
              <w:t xml:space="preserve">Risques liés au niveau d’endettement, à l’accès aux </w:t>
            </w:r>
            <w:r w:rsidR="002A22DD" w:rsidRPr="00A81CEA">
              <w:rPr>
                <w:rFonts w:asciiTheme="minorHAnsi" w:hAnsiTheme="minorHAnsi" w:cstheme="minorHAnsi"/>
                <w:szCs w:val="20"/>
              </w:rPr>
              <w:t xml:space="preserve">financements </w:t>
            </w:r>
            <w:r w:rsidRPr="00A81CEA">
              <w:rPr>
                <w:rFonts w:asciiTheme="minorHAnsi" w:hAnsiTheme="minorHAnsi" w:cstheme="minorHAnsi"/>
                <w:szCs w:val="20"/>
              </w:rPr>
              <w:t>et/ou aux crédits</w:t>
            </w:r>
            <w:r w:rsidRPr="00A81CEA">
              <w:rPr>
                <w:rFonts w:asciiTheme="minorHAnsi" w:hAnsiTheme="minorHAnsi" w:cstheme="minorHAnsi"/>
                <w:szCs w:val="20"/>
              </w:rPr>
              <w:br/>
              <w:t>Risques liés à l’accroissement du poids de la dette</w:t>
            </w:r>
          </w:p>
          <w:p w14:paraId="587BBFE4" w14:textId="6C489A28" w:rsidR="00E77815" w:rsidRPr="00A81CEA" w:rsidRDefault="00E77815" w:rsidP="00862901">
            <w:pPr>
              <w:keepNext/>
              <w:jc w:val="left"/>
              <w:rPr>
                <w:rFonts w:asciiTheme="minorHAnsi" w:hAnsiTheme="minorHAnsi" w:cstheme="minorHAnsi"/>
                <w:szCs w:val="20"/>
              </w:rPr>
            </w:pPr>
            <w:r w:rsidRPr="00A81CEA">
              <w:rPr>
                <w:rFonts w:asciiTheme="minorHAnsi" w:hAnsiTheme="minorHAnsi" w:cstheme="minorHAnsi"/>
                <w:szCs w:val="20"/>
              </w:rPr>
              <w:t>Risques liés aux nouveaux modes de financement : titres participatifs</w:t>
            </w:r>
          </w:p>
        </w:tc>
      </w:tr>
      <w:tr w:rsidR="00E77815" w:rsidRPr="00E733EC" w14:paraId="10B50CAE" w14:textId="77777777" w:rsidTr="0060168A">
        <w:trPr>
          <w:trHeight w:val="743"/>
        </w:trPr>
        <w:tc>
          <w:tcPr>
            <w:tcW w:w="1391" w:type="dxa"/>
            <w:vMerge/>
            <w:hideMark/>
          </w:tcPr>
          <w:p w14:paraId="4C74B77D" w14:textId="77777777" w:rsidR="00E77815" w:rsidRPr="00A81CEA" w:rsidRDefault="00E77815" w:rsidP="00862901">
            <w:pPr>
              <w:keepNext/>
              <w:jc w:val="center"/>
              <w:rPr>
                <w:rFonts w:asciiTheme="minorHAnsi" w:hAnsiTheme="minorHAnsi" w:cstheme="minorHAnsi"/>
                <w:szCs w:val="20"/>
              </w:rPr>
            </w:pPr>
          </w:p>
        </w:tc>
        <w:tc>
          <w:tcPr>
            <w:tcW w:w="1617" w:type="dxa"/>
            <w:vAlign w:val="center"/>
            <w:hideMark/>
          </w:tcPr>
          <w:p w14:paraId="34B026A7" w14:textId="70FB2DD9"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Fiscalité</w:t>
            </w:r>
          </w:p>
        </w:tc>
        <w:tc>
          <w:tcPr>
            <w:tcW w:w="5776" w:type="dxa"/>
            <w:hideMark/>
          </w:tcPr>
          <w:p w14:paraId="4B3A2548" w14:textId="0BCD21A8" w:rsidR="00E77815" w:rsidRPr="00A81CEA" w:rsidRDefault="00E77815" w:rsidP="00862901">
            <w:pPr>
              <w:keepNext/>
              <w:jc w:val="left"/>
              <w:rPr>
                <w:rFonts w:asciiTheme="minorHAnsi" w:hAnsiTheme="minorHAnsi" w:cstheme="minorHAnsi"/>
                <w:szCs w:val="20"/>
              </w:rPr>
            </w:pPr>
            <w:r w:rsidRPr="00A81CEA">
              <w:rPr>
                <w:rFonts w:asciiTheme="minorHAnsi" w:hAnsiTheme="minorHAnsi" w:cstheme="minorHAnsi"/>
                <w:szCs w:val="20"/>
              </w:rPr>
              <w:t>Risques liés aux choix fiscaux</w:t>
            </w:r>
          </w:p>
        </w:tc>
      </w:tr>
      <w:tr w:rsidR="00E77815" w:rsidRPr="00E733EC" w14:paraId="473FA9FF" w14:textId="77777777" w:rsidTr="0060168A">
        <w:trPr>
          <w:trHeight w:val="498"/>
        </w:trPr>
        <w:tc>
          <w:tcPr>
            <w:tcW w:w="1391" w:type="dxa"/>
            <w:vMerge/>
            <w:hideMark/>
          </w:tcPr>
          <w:p w14:paraId="0CB43AAB" w14:textId="77777777" w:rsidR="00E77815" w:rsidRPr="00A81CEA" w:rsidRDefault="00E77815" w:rsidP="00862901">
            <w:pPr>
              <w:keepNext/>
              <w:jc w:val="center"/>
              <w:rPr>
                <w:rFonts w:asciiTheme="minorHAnsi" w:hAnsiTheme="minorHAnsi" w:cstheme="minorHAnsi"/>
                <w:szCs w:val="20"/>
              </w:rPr>
            </w:pPr>
          </w:p>
        </w:tc>
        <w:tc>
          <w:tcPr>
            <w:tcW w:w="1617" w:type="dxa"/>
            <w:vAlign w:val="center"/>
            <w:hideMark/>
          </w:tcPr>
          <w:p w14:paraId="793B6239" w14:textId="6F1AE2FA"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Information financière</w:t>
            </w:r>
          </w:p>
        </w:tc>
        <w:tc>
          <w:tcPr>
            <w:tcW w:w="5776" w:type="dxa"/>
            <w:hideMark/>
          </w:tcPr>
          <w:p w14:paraId="76341612" w14:textId="5678DDB9" w:rsidR="00E77815" w:rsidRPr="00A81CEA" w:rsidRDefault="00E77815" w:rsidP="00862901">
            <w:pPr>
              <w:keepNext/>
              <w:jc w:val="left"/>
              <w:rPr>
                <w:rFonts w:asciiTheme="minorHAnsi" w:hAnsiTheme="minorHAnsi" w:cstheme="minorHAnsi"/>
                <w:szCs w:val="20"/>
              </w:rPr>
            </w:pPr>
            <w:r w:rsidRPr="00A81CEA">
              <w:rPr>
                <w:rFonts w:asciiTheme="minorHAnsi" w:hAnsiTheme="minorHAnsi" w:cstheme="minorHAnsi"/>
                <w:szCs w:val="20"/>
              </w:rPr>
              <w:t>Risques liés à la qualité de l’information financière, la qualité comptable, la certification des comptes</w:t>
            </w:r>
          </w:p>
        </w:tc>
      </w:tr>
    </w:tbl>
    <w:p w14:paraId="046015F5" w14:textId="77777777" w:rsidR="00AB520E" w:rsidRDefault="00AB520E" w:rsidP="00862901">
      <w:pPr>
        <w:pStyle w:val="Style1"/>
      </w:pPr>
    </w:p>
    <w:p w14:paraId="739BE133" w14:textId="17E07255" w:rsidR="00640617" w:rsidRPr="00E733EC" w:rsidRDefault="006B201C" w:rsidP="00862901">
      <w:pPr>
        <w:pStyle w:val="Style1"/>
      </w:pPr>
      <w:bookmarkStart w:id="31" w:name="_Toc72778232"/>
      <w:r w:rsidRPr="00E733EC">
        <w:t xml:space="preserve">Tableau </w:t>
      </w:r>
      <w:fldSimple w:instr=" SEQ Tableau \* ARABIC ">
        <w:r w:rsidR="00BE6481">
          <w:rPr>
            <w:noProof/>
          </w:rPr>
          <w:t>3</w:t>
        </w:r>
      </w:fldSimple>
      <w:r w:rsidRPr="00E733EC">
        <w:t xml:space="preserve"> : </w:t>
      </w:r>
      <w:r w:rsidR="00D74761" w:rsidRPr="00E733EC">
        <w:t>D</w:t>
      </w:r>
      <w:r w:rsidRPr="00E733EC">
        <w:t xml:space="preserve">escription des risques </w:t>
      </w:r>
      <w:r w:rsidR="00744A24" w:rsidRPr="00E733EC">
        <w:t>opérationnels</w:t>
      </w:r>
      <w:bookmarkEnd w:id="31"/>
    </w:p>
    <w:tbl>
      <w:tblPr>
        <w:tblStyle w:val="TableauGrille4-Accentuation5"/>
        <w:tblW w:w="8931" w:type="dxa"/>
        <w:tblInd w:w="-165" w:type="dxa"/>
        <w:tblBorders>
          <w:top w:val="single" w:sz="18" w:space="0" w:color="DDD9C3" w:themeColor="background2" w:themeShade="E6"/>
          <w:left w:val="single" w:sz="18" w:space="0" w:color="DDD9C3" w:themeColor="background2" w:themeShade="E6"/>
          <w:bottom w:val="single" w:sz="18" w:space="0" w:color="DDD9C3" w:themeColor="background2" w:themeShade="E6"/>
          <w:right w:val="single" w:sz="18" w:space="0" w:color="DDD9C3" w:themeColor="background2" w:themeShade="E6"/>
          <w:insideH w:val="single" w:sz="18" w:space="0" w:color="DDD9C3" w:themeColor="background2" w:themeShade="E6"/>
          <w:insideV w:val="single" w:sz="18" w:space="0" w:color="DDD9C3" w:themeColor="background2" w:themeShade="E6"/>
        </w:tblBorders>
        <w:tblLook w:val="0600" w:firstRow="0" w:lastRow="0" w:firstColumn="0" w:lastColumn="0" w:noHBand="1" w:noVBand="1"/>
      </w:tblPr>
      <w:tblGrid>
        <w:gridCol w:w="1556"/>
        <w:gridCol w:w="1286"/>
        <w:gridCol w:w="6089"/>
      </w:tblGrid>
      <w:tr w:rsidR="00E77815" w:rsidRPr="00E733EC" w14:paraId="646A9619" w14:textId="77777777" w:rsidTr="009620C2">
        <w:trPr>
          <w:trHeight w:val="330"/>
          <w:tblHeader/>
        </w:trPr>
        <w:tc>
          <w:tcPr>
            <w:tcW w:w="1556" w:type="dxa"/>
            <w:vAlign w:val="center"/>
            <w:hideMark/>
          </w:tcPr>
          <w:p w14:paraId="0A868429" w14:textId="77777777" w:rsidR="00E77815" w:rsidRPr="00A81CEA" w:rsidRDefault="00E77815" w:rsidP="006D0516">
            <w:pPr>
              <w:jc w:val="center"/>
              <w:rPr>
                <w:rFonts w:asciiTheme="minorHAnsi" w:hAnsiTheme="minorHAnsi" w:cstheme="minorHAnsi"/>
                <w:szCs w:val="20"/>
              </w:rPr>
            </w:pPr>
            <w:r w:rsidRPr="00A81CEA">
              <w:rPr>
                <w:rFonts w:asciiTheme="minorHAnsi" w:hAnsiTheme="minorHAnsi" w:cstheme="minorHAnsi"/>
                <w:szCs w:val="20"/>
              </w:rPr>
              <w:t>Niveau 1</w:t>
            </w:r>
          </w:p>
        </w:tc>
        <w:tc>
          <w:tcPr>
            <w:tcW w:w="1286" w:type="dxa"/>
            <w:vAlign w:val="center"/>
            <w:hideMark/>
          </w:tcPr>
          <w:p w14:paraId="6588E28C" w14:textId="77777777" w:rsidR="00E77815" w:rsidRPr="00A81CEA" w:rsidRDefault="00E77815" w:rsidP="006D0516">
            <w:pPr>
              <w:jc w:val="center"/>
              <w:rPr>
                <w:rFonts w:asciiTheme="minorHAnsi" w:hAnsiTheme="minorHAnsi" w:cstheme="minorHAnsi"/>
                <w:szCs w:val="20"/>
              </w:rPr>
            </w:pPr>
            <w:r w:rsidRPr="00A81CEA">
              <w:rPr>
                <w:rFonts w:asciiTheme="minorHAnsi" w:hAnsiTheme="minorHAnsi" w:cstheme="minorHAnsi"/>
                <w:szCs w:val="20"/>
              </w:rPr>
              <w:t>Niveau 2</w:t>
            </w:r>
          </w:p>
        </w:tc>
        <w:tc>
          <w:tcPr>
            <w:tcW w:w="6089" w:type="dxa"/>
            <w:vAlign w:val="center"/>
            <w:hideMark/>
          </w:tcPr>
          <w:p w14:paraId="4F6803E7" w14:textId="77777777" w:rsidR="00E77815" w:rsidRPr="00A81CEA" w:rsidRDefault="00E77815" w:rsidP="006D0516">
            <w:pPr>
              <w:jc w:val="center"/>
              <w:rPr>
                <w:rFonts w:asciiTheme="minorHAnsi" w:hAnsiTheme="minorHAnsi" w:cstheme="minorHAnsi"/>
                <w:szCs w:val="20"/>
              </w:rPr>
            </w:pPr>
            <w:r w:rsidRPr="00A81CEA">
              <w:rPr>
                <w:rFonts w:asciiTheme="minorHAnsi" w:hAnsiTheme="minorHAnsi" w:cstheme="minorHAnsi"/>
                <w:szCs w:val="20"/>
              </w:rPr>
              <w:t>Exemples / illustrations (non exhaustives)</w:t>
            </w:r>
          </w:p>
        </w:tc>
      </w:tr>
      <w:tr w:rsidR="00E77815" w:rsidRPr="00E733EC" w14:paraId="6D955B3D" w14:textId="77777777" w:rsidTr="009620C2">
        <w:trPr>
          <w:trHeight w:val="743"/>
        </w:trPr>
        <w:tc>
          <w:tcPr>
            <w:tcW w:w="1556" w:type="dxa"/>
            <w:vMerge w:val="restart"/>
            <w:vAlign w:val="center"/>
            <w:hideMark/>
          </w:tcPr>
          <w:p w14:paraId="680D2D79" w14:textId="1480469D" w:rsidR="00E77815" w:rsidRPr="00A81CEA" w:rsidRDefault="00E77815" w:rsidP="00E77815">
            <w:pPr>
              <w:rPr>
                <w:rFonts w:asciiTheme="minorHAnsi" w:hAnsiTheme="minorHAnsi" w:cstheme="minorHAnsi"/>
                <w:szCs w:val="20"/>
              </w:rPr>
            </w:pPr>
            <w:r w:rsidRPr="00A81CEA">
              <w:rPr>
                <w:rFonts w:asciiTheme="minorHAnsi" w:hAnsiTheme="minorHAnsi" w:cstheme="minorHAnsi"/>
                <w:szCs w:val="20"/>
              </w:rPr>
              <w:t>Opérationnels</w:t>
            </w:r>
          </w:p>
        </w:tc>
        <w:tc>
          <w:tcPr>
            <w:tcW w:w="1286" w:type="dxa"/>
            <w:vAlign w:val="center"/>
            <w:hideMark/>
          </w:tcPr>
          <w:p w14:paraId="5C96667A" w14:textId="10025AA7" w:rsidR="00E77815" w:rsidRPr="00A81CEA" w:rsidRDefault="00E77815" w:rsidP="0000606F">
            <w:pPr>
              <w:jc w:val="center"/>
              <w:rPr>
                <w:rFonts w:asciiTheme="minorHAnsi" w:hAnsiTheme="minorHAnsi" w:cstheme="minorHAnsi"/>
                <w:szCs w:val="20"/>
              </w:rPr>
            </w:pPr>
            <w:r w:rsidRPr="00A81CEA">
              <w:rPr>
                <w:rFonts w:asciiTheme="minorHAnsi" w:hAnsiTheme="minorHAnsi" w:cstheme="minorHAnsi"/>
                <w:szCs w:val="20"/>
              </w:rPr>
              <w:t>Fraude</w:t>
            </w:r>
            <w:r w:rsidR="00A81CEA" w:rsidRPr="00A81CEA">
              <w:rPr>
                <w:rFonts w:asciiTheme="minorHAnsi" w:hAnsiTheme="minorHAnsi" w:cstheme="minorHAnsi"/>
                <w:szCs w:val="20"/>
              </w:rPr>
              <w:t xml:space="preserve"> </w:t>
            </w:r>
            <w:r w:rsidRPr="00A81CEA">
              <w:rPr>
                <w:rFonts w:asciiTheme="minorHAnsi" w:hAnsiTheme="minorHAnsi" w:cstheme="minorHAnsi"/>
                <w:szCs w:val="20"/>
              </w:rPr>
              <w:t>/ Corruption</w:t>
            </w:r>
          </w:p>
        </w:tc>
        <w:tc>
          <w:tcPr>
            <w:tcW w:w="6089" w:type="dxa"/>
            <w:vAlign w:val="center"/>
            <w:hideMark/>
          </w:tcPr>
          <w:p w14:paraId="16F5D4CC" w14:textId="77777777" w:rsidR="00A81CEA" w:rsidRDefault="00E77815" w:rsidP="0000606F">
            <w:pPr>
              <w:jc w:val="left"/>
              <w:rPr>
                <w:rFonts w:asciiTheme="minorHAnsi" w:hAnsiTheme="minorHAnsi" w:cstheme="minorHAnsi"/>
                <w:szCs w:val="20"/>
              </w:rPr>
            </w:pPr>
            <w:r w:rsidRPr="00A81CEA">
              <w:rPr>
                <w:rFonts w:asciiTheme="minorHAnsi" w:hAnsiTheme="minorHAnsi" w:cstheme="minorHAnsi"/>
                <w:szCs w:val="20"/>
              </w:rPr>
              <w:t xml:space="preserve">Risques liés à toute forme de fraude ou malversation réalisée par un membre du personnel </w:t>
            </w:r>
            <w:r w:rsidR="0000606F" w:rsidRPr="00A81CEA">
              <w:rPr>
                <w:rFonts w:asciiTheme="minorHAnsi" w:hAnsiTheme="minorHAnsi" w:cstheme="minorHAnsi"/>
                <w:szCs w:val="20"/>
              </w:rPr>
              <w:t>de l’office</w:t>
            </w:r>
          </w:p>
          <w:p w14:paraId="70D2093D" w14:textId="1F4436C5" w:rsidR="00E77815" w:rsidRPr="00A81CEA" w:rsidRDefault="00E77815" w:rsidP="0000606F">
            <w:pPr>
              <w:jc w:val="left"/>
              <w:rPr>
                <w:rFonts w:asciiTheme="minorHAnsi" w:hAnsiTheme="minorHAnsi" w:cstheme="minorHAnsi"/>
                <w:szCs w:val="20"/>
              </w:rPr>
            </w:pPr>
            <w:r w:rsidRPr="00A81CEA">
              <w:rPr>
                <w:rFonts w:asciiTheme="minorHAnsi" w:hAnsiTheme="minorHAnsi" w:cstheme="minorHAnsi"/>
                <w:szCs w:val="20"/>
              </w:rPr>
              <w:t>Risques de détournement de fonds, de corruption active ou passive…</w:t>
            </w:r>
            <w:r w:rsidRPr="00A81CEA">
              <w:rPr>
                <w:rFonts w:asciiTheme="minorHAnsi" w:hAnsiTheme="minorHAnsi" w:cstheme="minorHAnsi"/>
                <w:szCs w:val="20"/>
              </w:rPr>
              <w:br/>
              <w:t xml:space="preserve">Risques liés à toute forme de fraude ou malversation réalisée par un tiers </w:t>
            </w:r>
            <w:r w:rsidR="0000606F" w:rsidRPr="00A81CEA">
              <w:rPr>
                <w:rFonts w:asciiTheme="minorHAnsi" w:hAnsiTheme="minorHAnsi" w:cstheme="minorHAnsi"/>
                <w:szCs w:val="20"/>
              </w:rPr>
              <w:t xml:space="preserve">de </w:t>
            </w:r>
            <w:r w:rsidR="005D5AB9" w:rsidRPr="00A81CEA">
              <w:rPr>
                <w:rFonts w:asciiTheme="minorHAnsi" w:hAnsiTheme="minorHAnsi" w:cstheme="minorHAnsi"/>
                <w:szCs w:val="20"/>
              </w:rPr>
              <w:t>« nom de l’office »</w:t>
            </w:r>
            <w:r w:rsidR="00251E71" w:rsidRPr="00A81CEA">
              <w:rPr>
                <w:rFonts w:asciiTheme="minorHAnsi" w:hAnsiTheme="minorHAnsi" w:cstheme="minorHAnsi"/>
                <w:szCs w:val="20"/>
              </w:rPr>
              <w:t xml:space="preserve"> </w:t>
            </w:r>
            <w:r w:rsidRPr="00A81CEA">
              <w:rPr>
                <w:rFonts w:asciiTheme="minorHAnsi" w:hAnsiTheme="minorHAnsi" w:cstheme="minorHAnsi"/>
                <w:szCs w:val="20"/>
              </w:rPr>
              <w:t>qu'il s'agisse d'un client, d'un bénéficiaire ou d'un partenaire.</w:t>
            </w:r>
          </w:p>
          <w:p w14:paraId="6C52D674" w14:textId="77777777" w:rsidR="002A431E" w:rsidRPr="00A81CEA" w:rsidRDefault="002A431E" w:rsidP="0000606F">
            <w:pPr>
              <w:jc w:val="left"/>
              <w:rPr>
                <w:rFonts w:asciiTheme="minorHAnsi" w:hAnsiTheme="minorHAnsi" w:cstheme="minorHAnsi"/>
                <w:szCs w:val="20"/>
              </w:rPr>
            </w:pPr>
            <w:r w:rsidRPr="00A81CEA">
              <w:rPr>
                <w:rFonts w:asciiTheme="minorHAnsi" w:hAnsiTheme="minorHAnsi" w:cstheme="minorHAnsi"/>
                <w:szCs w:val="20"/>
              </w:rPr>
              <w:t>Fraude au Président</w:t>
            </w:r>
          </w:p>
          <w:p w14:paraId="10E64943" w14:textId="27531DC9" w:rsidR="002A431E" w:rsidRPr="00A81CEA" w:rsidRDefault="002A431E" w:rsidP="0000606F">
            <w:pPr>
              <w:jc w:val="left"/>
              <w:rPr>
                <w:rFonts w:asciiTheme="minorHAnsi" w:hAnsiTheme="minorHAnsi" w:cstheme="minorHAnsi"/>
                <w:szCs w:val="20"/>
              </w:rPr>
            </w:pPr>
            <w:r w:rsidRPr="00A81CEA">
              <w:rPr>
                <w:rFonts w:asciiTheme="minorHAnsi" w:hAnsiTheme="minorHAnsi" w:cstheme="minorHAnsi"/>
                <w:szCs w:val="20"/>
              </w:rPr>
              <w:t>Utilisation d</w:t>
            </w:r>
            <w:r w:rsidR="008D59D4" w:rsidRPr="00A81CEA">
              <w:rPr>
                <w:rFonts w:asciiTheme="minorHAnsi" w:hAnsiTheme="minorHAnsi" w:cstheme="minorHAnsi"/>
                <w:szCs w:val="20"/>
              </w:rPr>
              <w:t>e l’IBAN de l’office par des locataires</w:t>
            </w:r>
          </w:p>
        </w:tc>
      </w:tr>
      <w:tr w:rsidR="00E77815" w:rsidRPr="00E733EC" w14:paraId="64E1BCA1" w14:textId="77777777" w:rsidTr="009620C2">
        <w:trPr>
          <w:trHeight w:val="1232"/>
        </w:trPr>
        <w:tc>
          <w:tcPr>
            <w:tcW w:w="1556" w:type="dxa"/>
            <w:vMerge/>
            <w:vAlign w:val="center"/>
            <w:hideMark/>
          </w:tcPr>
          <w:p w14:paraId="15DA3371" w14:textId="77777777" w:rsidR="00E77815" w:rsidRPr="00A81CEA" w:rsidRDefault="00E77815" w:rsidP="00E77815">
            <w:pPr>
              <w:rPr>
                <w:rFonts w:asciiTheme="minorHAnsi" w:hAnsiTheme="minorHAnsi" w:cstheme="minorHAnsi"/>
                <w:szCs w:val="20"/>
              </w:rPr>
            </w:pPr>
          </w:p>
        </w:tc>
        <w:tc>
          <w:tcPr>
            <w:tcW w:w="1286" w:type="dxa"/>
            <w:vAlign w:val="center"/>
            <w:hideMark/>
          </w:tcPr>
          <w:p w14:paraId="6EF42853" w14:textId="76E41DB0" w:rsidR="00E77815" w:rsidRPr="00A81CEA" w:rsidRDefault="008F5F87" w:rsidP="0000606F">
            <w:pPr>
              <w:jc w:val="center"/>
              <w:rPr>
                <w:rFonts w:asciiTheme="minorHAnsi" w:hAnsiTheme="minorHAnsi" w:cstheme="minorHAnsi"/>
                <w:szCs w:val="20"/>
              </w:rPr>
            </w:pPr>
            <w:r>
              <w:rPr>
                <w:rFonts w:asciiTheme="minorHAnsi" w:hAnsiTheme="minorHAnsi" w:cstheme="minorHAnsi"/>
                <w:szCs w:val="20"/>
              </w:rPr>
              <w:t>R</w:t>
            </w:r>
            <w:r w:rsidR="00E77815" w:rsidRPr="00A81CEA">
              <w:rPr>
                <w:rFonts w:asciiTheme="minorHAnsi" w:hAnsiTheme="minorHAnsi" w:cstheme="minorHAnsi"/>
                <w:szCs w:val="20"/>
              </w:rPr>
              <w:t>essources matérielles et équipements</w:t>
            </w:r>
          </w:p>
        </w:tc>
        <w:tc>
          <w:tcPr>
            <w:tcW w:w="6089" w:type="dxa"/>
            <w:vAlign w:val="center"/>
            <w:hideMark/>
          </w:tcPr>
          <w:p w14:paraId="28BC6464" w14:textId="77777777" w:rsidR="00765DDB" w:rsidRPr="00A81CEA" w:rsidRDefault="00E77815" w:rsidP="0000606F">
            <w:pPr>
              <w:jc w:val="left"/>
              <w:rPr>
                <w:rFonts w:asciiTheme="minorHAnsi" w:hAnsiTheme="minorHAnsi" w:cstheme="minorHAnsi"/>
                <w:szCs w:val="20"/>
              </w:rPr>
            </w:pPr>
            <w:r w:rsidRPr="00A81CEA">
              <w:rPr>
                <w:rFonts w:asciiTheme="minorHAnsi" w:hAnsiTheme="minorHAnsi" w:cstheme="minorHAnsi"/>
                <w:szCs w:val="20"/>
              </w:rPr>
              <w:t>Risques liés aux défaillances des équipements (ascenseur, climatisation, chauffage…) et systèmes et/ou lié à un non-respect des délais légaux, réglementaires ou contractuels, panne, maintenance, maintien en condition opérationnelle</w:t>
            </w:r>
          </w:p>
          <w:p w14:paraId="013EE4F2" w14:textId="6CC90E83" w:rsidR="00E77815" w:rsidRPr="00A81CEA" w:rsidRDefault="00765DDB" w:rsidP="0000606F">
            <w:pPr>
              <w:jc w:val="left"/>
              <w:rPr>
                <w:rFonts w:asciiTheme="minorHAnsi" w:hAnsiTheme="minorHAnsi" w:cstheme="minorHAnsi"/>
                <w:szCs w:val="20"/>
              </w:rPr>
            </w:pPr>
            <w:r w:rsidRPr="00A81CEA">
              <w:rPr>
                <w:rFonts w:asciiTheme="minorHAnsi" w:hAnsiTheme="minorHAnsi" w:cstheme="minorHAnsi"/>
                <w:szCs w:val="20"/>
              </w:rPr>
              <w:t>Risques liés à l</w:t>
            </w:r>
            <w:r w:rsidR="00FA2BCA" w:rsidRPr="00A81CEA">
              <w:rPr>
                <w:rFonts w:asciiTheme="minorHAnsi" w:hAnsiTheme="minorHAnsi" w:cstheme="minorHAnsi"/>
                <w:szCs w:val="20"/>
              </w:rPr>
              <w:t>’</w:t>
            </w:r>
            <w:r w:rsidRPr="00A81CEA">
              <w:rPr>
                <w:rFonts w:asciiTheme="minorHAnsi" w:hAnsiTheme="minorHAnsi" w:cstheme="minorHAnsi"/>
                <w:szCs w:val="20"/>
              </w:rPr>
              <w:t>amiante,</w:t>
            </w:r>
            <w:r w:rsidR="00FA2BCA" w:rsidRPr="00A81CEA">
              <w:rPr>
                <w:rFonts w:asciiTheme="minorHAnsi" w:hAnsiTheme="minorHAnsi" w:cstheme="minorHAnsi"/>
                <w:szCs w:val="20"/>
              </w:rPr>
              <w:t xml:space="preserve"> au plomb (absence</w:t>
            </w:r>
            <w:r w:rsidRPr="00A81CEA">
              <w:rPr>
                <w:rFonts w:asciiTheme="minorHAnsi" w:hAnsiTheme="minorHAnsi" w:cstheme="minorHAnsi"/>
                <w:szCs w:val="20"/>
              </w:rPr>
              <w:t xml:space="preserve"> constat de risque d'exposition au plomb (C</w:t>
            </w:r>
            <w:r w:rsidR="008F5F87">
              <w:rPr>
                <w:rFonts w:asciiTheme="minorHAnsi" w:hAnsiTheme="minorHAnsi" w:cstheme="minorHAnsi"/>
                <w:szCs w:val="20"/>
              </w:rPr>
              <w:t>REP</w:t>
            </w:r>
            <w:r w:rsidR="00FA2BCA" w:rsidRPr="00A81CEA">
              <w:rPr>
                <w:rFonts w:asciiTheme="minorHAnsi" w:hAnsiTheme="minorHAnsi" w:cstheme="minorHAnsi"/>
                <w:szCs w:val="20"/>
              </w:rPr>
              <w:t>, DAPP)</w:t>
            </w:r>
            <w:r w:rsidR="00E77815" w:rsidRPr="00A81CEA">
              <w:rPr>
                <w:rFonts w:asciiTheme="minorHAnsi" w:hAnsiTheme="minorHAnsi" w:cstheme="minorHAnsi"/>
                <w:szCs w:val="20"/>
              </w:rPr>
              <w:br/>
              <w:t>Risques liés à l’indisponibilité du matériel</w:t>
            </w:r>
            <w:r w:rsidR="00E77815" w:rsidRPr="00A81CEA">
              <w:rPr>
                <w:rFonts w:asciiTheme="minorHAnsi" w:hAnsiTheme="minorHAnsi" w:cstheme="minorHAnsi"/>
                <w:szCs w:val="20"/>
              </w:rPr>
              <w:br/>
              <w:t>Risques liés à la sécurité et la conformité des équipements de travail</w:t>
            </w:r>
          </w:p>
        </w:tc>
      </w:tr>
      <w:tr w:rsidR="00E77815" w:rsidRPr="00E733EC" w14:paraId="2492DDCD" w14:textId="77777777" w:rsidTr="009620C2">
        <w:trPr>
          <w:trHeight w:val="743"/>
        </w:trPr>
        <w:tc>
          <w:tcPr>
            <w:tcW w:w="1556" w:type="dxa"/>
            <w:vMerge/>
            <w:vAlign w:val="center"/>
            <w:hideMark/>
          </w:tcPr>
          <w:p w14:paraId="430E467A" w14:textId="77777777" w:rsidR="00E77815" w:rsidRPr="00A81CEA" w:rsidRDefault="00E77815" w:rsidP="00E77815">
            <w:pPr>
              <w:rPr>
                <w:rFonts w:asciiTheme="minorHAnsi" w:hAnsiTheme="minorHAnsi" w:cstheme="minorHAnsi"/>
                <w:szCs w:val="20"/>
              </w:rPr>
            </w:pPr>
          </w:p>
        </w:tc>
        <w:tc>
          <w:tcPr>
            <w:tcW w:w="1286" w:type="dxa"/>
            <w:vAlign w:val="center"/>
            <w:hideMark/>
          </w:tcPr>
          <w:p w14:paraId="15B2A165" w14:textId="69A643C7" w:rsidR="00E77815" w:rsidRPr="00A81CEA" w:rsidRDefault="00E77815" w:rsidP="0000606F">
            <w:pPr>
              <w:jc w:val="center"/>
              <w:rPr>
                <w:rFonts w:asciiTheme="minorHAnsi" w:hAnsiTheme="minorHAnsi" w:cstheme="minorHAnsi"/>
                <w:szCs w:val="20"/>
              </w:rPr>
            </w:pPr>
            <w:r w:rsidRPr="00A81CEA">
              <w:rPr>
                <w:rFonts w:asciiTheme="minorHAnsi" w:hAnsiTheme="minorHAnsi" w:cstheme="minorHAnsi"/>
                <w:szCs w:val="20"/>
              </w:rPr>
              <w:t>Gestion des ressources humaines</w:t>
            </w:r>
          </w:p>
        </w:tc>
        <w:tc>
          <w:tcPr>
            <w:tcW w:w="6089" w:type="dxa"/>
            <w:vAlign w:val="center"/>
            <w:hideMark/>
          </w:tcPr>
          <w:p w14:paraId="237DD363" w14:textId="62DC4AFD" w:rsidR="00E77815" w:rsidRPr="00A81CEA" w:rsidRDefault="00E77815" w:rsidP="0000606F">
            <w:pPr>
              <w:jc w:val="left"/>
              <w:rPr>
                <w:rFonts w:asciiTheme="minorHAnsi" w:hAnsiTheme="minorHAnsi" w:cstheme="minorHAnsi"/>
                <w:szCs w:val="20"/>
              </w:rPr>
            </w:pPr>
            <w:r w:rsidRPr="00A81CEA">
              <w:rPr>
                <w:rFonts w:asciiTheme="minorHAnsi" w:hAnsiTheme="minorHAnsi" w:cstheme="minorHAnsi"/>
                <w:szCs w:val="20"/>
              </w:rPr>
              <w:t>Risques liés au processus RH (Compétences /Connaissances / Personnes clefs/ Recrutement /absences/contentieux</w:t>
            </w:r>
            <w:r w:rsidR="00F77C36" w:rsidRPr="00A81CEA">
              <w:rPr>
                <w:rFonts w:asciiTheme="minorHAnsi" w:hAnsiTheme="minorHAnsi" w:cstheme="minorHAnsi"/>
                <w:szCs w:val="20"/>
              </w:rPr>
              <w:t xml:space="preserve">/ </w:t>
            </w:r>
            <w:r w:rsidR="00D51545" w:rsidRPr="00A81CEA">
              <w:rPr>
                <w:rFonts w:asciiTheme="minorHAnsi" w:hAnsiTheme="minorHAnsi" w:cstheme="minorHAnsi"/>
                <w:szCs w:val="20"/>
              </w:rPr>
              <w:t>Paie</w:t>
            </w:r>
            <w:r w:rsidR="003E7B6C" w:rsidRPr="00A81CEA">
              <w:rPr>
                <w:rFonts w:asciiTheme="minorHAnsi" w:hAnsiTheme="minorHAnsi" w:cstheme="minorHAnsi"/>
                <w:szCs w:val="20"/>
              </w:rPr>
              <w:t>)</w:t>
            </w:r>
          </w:p>
          <w:p w14:paraId="3C19F8CC" w14:textId="48E8BC86" w:rsidR="00E77815" w:rsidRPr="00A81CEA" w:rsidRDefault="00E77815" w:rsidP="0000606F">
            <w:pPr>
              <w:jc w:val="left"/>
              <w:rPr>
                <w:rFonts w:asciiTheme="minorHAnsi" w:hAnsiTheme="minorHAnsi" w:cstheme="minorHAnsi"/>
                <w:szCs w:val="20"/>
              </w:rPr>
            </w:pPr>
            <w:r w:rsidRPr="00A81CEA">
              <w:rPr>
                <w:rFonts w:asciiTheme="minorHAnsi" w:hAnsiTheme="minorHAnsi" w:cstheme="minorHAnsi"/>
                <w:szCs w:val="20"/>
              </w:rPr>
              <w:t>Risques liés aux Mouvements sociaux et syndicaux /</w:t>
            </w:r>
            <w:r w:rsidR="0000606F" w:rsidRPr="00A81CEA">
              <w:rPr>
                <w:rFonts w:asciiTheme="minorHAnsi" w:hAnsiTheme="minorHAnsi" w:cstheme="minorHAnsi"/>
                <w:szCs w:val="20"/>
              </w:rPr>
              <w:t xml:space="preserve"> </w:t>
            </w:r>
            <w:r w:rsidRPr="00A81CEA">
              <w:rPr>
                <w:rFonts w:asciiTheme="minorHAnsi" w:hAnsiTheme="minorHAnsi" w:cstheme="minorHAnsi"/>
                <w:szCs w:val="20"/>
              </w:rPr>
              <w:t>Risques liés aux problématiques santé au travail (Risque</w:t>
            </w:r>
            <w:r w:rsidR="00A81CEA">
              <w:rPr>
                <w:rFonts w:asciiTheme="minorHAnsi" w:hAnsiTheme="minorHAnsi" w:cstheme="minorHAnsi"/>
                <w:szCs w:val="20"/>
              </w:rPr>
              <w:t>s</w:t>
            </w:r>
            <w:r w:rsidR="0000606F" w:rsidRPr="00A81CEA">
              <w:rPr>
                <w:rFonts w:asciiTheme="minorHAnsi" w:hAnsiTheme="minorHAnsi" w:cstheme="minorHAnsi"/>
                <w:szCs w:val="20"/>
              </w:rPr>
              <w:t xml:space="preserve"> </w:t>
            </w:r>
            <w:r w:rsidRPr="00A81CEA">
              <w:rPr>
                <w:rFonts w:asciiTheme="minorHAnsi" w:hAnsiTheme="minorHAnsi" w:cstheme="minorHAnsi"/>
                <w:szCs w:val="20"/>
              </w:rPr>
              <w:t>psycho</w:t>
            </w:r>
            <w:r w:rsidR="00E4119C" w:rsidRPr="00A81CEA">
              <w:rPr>
                <w:rFonts w:asciiTheme="minorHAnsi" w:hAnsiTheme="minorHAnsi" w:cstheme="minorHAnsi"/>
                <w:szCs w:val="20"/>
              </w:rPr>
              <w:t>-</w:t>
            </w:r>
            <w:r w:rsidRPr="00A81CEA">
              <w:rPr>
                <w:rFonts w:asciiTheme="minorHAnsi" w:hAnsiTheme="minorHAnsi" w:cstheme="minorHAnsi"/>
                <w:szCs w:val="20"/>
              </w:rPr>
              <w:t>sociaux, Qualité de vie au travail</w:t>
            </w:r>
            <w:r w:rsidR="003E7B6C" w:rsidRPr="00A81CEA">
              <w:rPr>
                <w:rFonts w:asciiTheme="minorHAnsi" w:hAnsiTheme="minorHAnsi" w:cstheme="minorHAnsi"/>
                <w:szCs w:val="20"/>
              </w:rPr>
              <w:t>)</w:t>
            </w:r>
          </w:p>
          <w:p w14:paraId="7F3BEB5D" w14:textId="2A8324C7" w:rsidR="002C45C2" w:rsidRPr="00A81CEA" w:rsidRDefault="002C45C2" w:rsidP="0000606F">
            <w:pPr>
              <w:jc w:val="left"/>
              <w:rPr>
                <w:rFonts w:asciiTheme="minorHAnsi" w:hAnsiTheme="minorHAnsi" w:cstheme="minorHAnsi"/>
                <w:szCs w:val="20"/>
              </w:rPr>
            </w:pPr>
            <w:r w:rsidRPr="00A81CEA">
              <w:rPr>
                <w:rFonts w:asciiTheme="minorHAnsi" w:hAnsiTheme="minorHAnsi" w:cstheme="minorHAnsi"/>
                <w:szCs w:val="20"/>
              </w:rPr>
              <w:lastRenderedPageBreak/>
              <w:t>Non</w:t>
            </w:r>
            <w:r w:rsidR="00E4119C" w:rsidRPr="00A81CEA">
              <w:rPr>
                <w:rFonts w:asciiTheme="minorHAnsi" w:hAnsiTheme="minorHAnsi" w:cstheme="minorHAnsi"/>
                <w:szCs w:val="20"/>
              </w:rPr>
              <w:t>-</w:t>
            </w:r>
            <w:r w:rsidRPr="00A81CEA">
              <w:rPr>
                <w:rFonts w:asciiTheme="minorHAnsi" w:hAnsiTheme="minorHAnsi" w:cstheme="minorHAnsi"/>
                <w:szCs w:val="20"/>
              </w:rPr>
              <w:t>respect d</w:t>
            </w:r>
            <w:r w:rsidR="00457EAB" w:rsidRPr="00A81CEA">
              <w:rPr>
                <w:rFonts w:asciiTheme="minorHAnsi" w:hAnsiTheme="minorHAnsi" w:cstheme="minorHAnsi"/>
                <w:szCs w:val="20"/>
              </w:rPr>
              <w:t>e la durée légale du temps de travail</w:t>
            </w:r>
          </w:p>
          <w:p w14:paraId="0800DFB5" w14:textId="4E15973C" w:rsidR="00E77815" w:rsidRPr="00A81CEA" w:rsidRDefault="00DE55A6" w:rsidP="0000606F">
            <w:pPr>
              <w:jc w:val="left"/>
              <w:rPr>
                <w:rFonts w:asciiTheme="minorHAnsi" w:hAnsiTheme="minorHAnsi" w:cstheme="minorHAnsi"/>
                <w:szCs w:val="20"/>
              </w:rPr>
            </w:pPr>
            <w:r w:rsidRPr="00A81CEA">
              <w:rPr>
                <w:rFonts w:asciiTheme="minorHAnsi" w:hAnsiTheme="minorHAnsi" w:cstheme="minorHAnsi"/>
                <w:szCs w:val="20"/>
              </w:rPr>
              <w:t>Document</w:t>
            </w:r>
            <w:r w:rsidR="006F2307" w:rsidRPr="00A81CEA">
              <w:rPr>
                <w:rFonts w:asciiTheme="minorHAnsi" w:hAnsiTheme="minorHAnsi" w:cstheme="minorHAnsi"/>
                <w:szCs w:val="20"/>
              </w:rPr>
              <w:t xml:space="preserve"> unique d’évaluation des risques professionnels (DUERP)</w:t>
            </w:r>
            <w:r w:rsidR="00CC2136" w:rsidRPr="00A81CEA">
              <w:rPr>
                <w:rFonts w:asciiTheme="minorHAnsi" w:hAnsiTheme="minorHAnsi" w:cstheme="minorHAnsi"/>
                <w:szCs w:val="20"/>
              </w:rPr>
              <w:t xml:space="preserve"> </w:t>
            </w:r>
            <w:r w:rsidR="00E77815" w:rsidRPr="00A81CEA">
              <w:rPr>
                <w:rFonts w:asciiTheme="minorHAnsi" w:hAnsiTheme="minorHAnsi" w:cstheme="minorHAnsi"/>
                <w:szCs w:val="20"/>
              </w:rPr>
              <w:t>Risques liés à l’intégrité des personnes (ex : accidents du travail, maladies professionnelles)</w:t>
            </w:r>
          </w:p>
        </w:tc>
      </w:tr>
      <w:tr w:rsidR="00E77815" w:rsidRPr="00E733EC" w14:paraId="1ABBEA36" w14:textId="77777777" w:rsidTr="009620C2">
        <w:trPr>
          <w:trHeight w:val="498"/>
        </w:trPr>
        <w:tc>
          <w:tcPr>
            <w:tcW w:w="1556" w:type="dxa"/>
            <w:vMerge/>
            <w:vAlign w:val="center"/>
            <w:hideMark/>
          </w:tcPr>
          <w:p w14:paraId="3153BA0B" w14:textId="77777777" w:rsidR="00E77815" w:rsidRPr="00A81CEA" w:rsidRDefault="00E77815" w:rsidP="00E77815">
            <w:pPr>
              <w:rPr>
                <w:rFonts w:asciiTheme="minorHAnsi" w:hAnsiTheme="minorHAnsi" w:cstheme="minorHAnsi"/>
                <w:szCs w:val="20"/>
              </w:rPr>
            </w:pPr>
          </w:p>
        </w:tc>
        <w:tc>
          <w:tcPr>
            <w:tcW w:w="1286" w:type="dxa"/>
            <w:vAlign w:val="center"/>
            <w:hideMark/>
          </w:tcPr>
          <w:p w14:paraId="74151727" w14:textId="0E9EC869" w:rsidR="00E77815" w:rsidRPr="00A81CEA" w:rsidRDefault="00E77815" w:rsidP="00E77815">
            <w:pPr>
              <w:rPr>
                <w:rFonts w:asciiTheme="minorHAnsi" w:hAnsiTheme="minorHAnsi" w:cstheme="minorHAnsi"/>
                <w:szCs w:val="20"/>
              </w:rPr>
            </w:pPr>
            <w:r w:rsidRPr="00A81CEA">
              <w:rPr>
                <w:rFonts w:asciiTheme="minorHAnsi" w:hAnsiTheme="minorHAnsi" w:cstheme="minorHAnsi"/>
                <w:szCs w:val="20"/>
              </w:rPr>
              <w:t>Gestion des ressources SI</w:t>
            </w:r>
          </w:p>
        </w:tc>
        <w:tc>
          <w:tcPr>
            <w:tcW w:w="6089" w:type="dxa"/>
            <w:vAlign w:val="center"/>
            <w:hideMark/>
          </w:tcPr>
          <w:p w14:paraId="6826273B" w14:textId="05F6A49D" w:rsidR="00E77815" w:rsidRPr="00A81CEA" w:rsidRDefault="00E77815" w:rsidP="0000606F">
            <w:pPr>
              <w:jc w:val="left"/>
              <w:rPr>
                <w:rFonts w:asciiTheme="minorHAnsi" w:hAnsiTheme="minorHAnsi" w:cstheme="minorHAnsi"/>
                <w:szCs w:val="20"/>
              </w:rPr>
            </w:pPr>
            <w:r w:rsidRPr="00A81CEA">
              <w:rPr>
                <w:rFonts w:asciiTheme="minorHAnsi" w:hAnsiTheme="minorHAnsi" w:cstheme="minorHAnsi"/>
                <w:szCs w:val="20"/>
              </w:rPr>
              <w:t>Risques liés à la maintenance des équipements SI (Dysfonctionnement des infrastructures informatiques ; Indisponibilité totale ou partielle du système d'information</w:t>
            </w:r>
            <w:r w:rsidRPr="00A81CEA">
              <w:rPr>
                <w:rFonts w:asciiTheme="minorHAnsi" w:hAnsiTheme="minorHAnsi" w:cstheme="minorHAnsi"/>
                <w:szCs w:val="20"/>
              </w:rPr>
              <w:br/>
              <w:t>Actes de malveillance (cyberattaque</w:t>
            </w:r>
            <w:r w:rsidR="0000606F" w:rsidRPr="00A81CEA">
              <w:rPr>
                <w:rFonts w:asciiTheme="minorHAnsi" w:hAnsiTheme="minorHAnsi" w:cstheme="minorHAnsi"/>
                <w:szCs w:val="20"/>
              </w:rPr>
              <w:t xml:space="preserve">…) </w:t>
            </w:r>
            <w:r w:rsidR="00FB0E8E" w:rsidRPr="00A81CEA">
              <w:rPr>
                <w:rFonts w:asciiTheme="minorHAnsi" w:hAnsiTheme="minorHAnsi" w:cstheme="minorHAnsi"/>
                <w:szCs w:val="20"/>
              </w:rPr>
              <w:t>Système d’information insuffisamment développé et automatisé</w:t>
            </w:r>
            <w:r w:rsidR="0000606F" w:rsidRPr="00A81CEA">
              <w:rPr>
                <w:rFonts w:asciiTheme="minorHAnsi" w:hAnsiTheme="minorHAnsi" w:cstheme="minorHAnsi"/>
                <w:szCs w:val="20"/>
              </w:rPr>
              <w:t>…</w:t>
            </w:r>
          </w:p>
        </w:tc>
      </w:tr>
      <w:tr w:rsidR="00E77815" w:rsidRPr="00E733EC" w14:paraId="2AEAE669" w14:textId="77777777" w:rsidTr="009620C2">
        <w:trPr>
          <w:trHeight w:val="743"/>
        </w:trPr>
        <w:tc>
          <w:tcPr>
            <w:tcW w:w="1556" w:type="dxa"/>
            <w:vMerge/>
            <w:vAlign w:val="center"/>
            <w:hideMark/>
          </w:tcPr>
          <w:p w14:paraId="3614E30C" w14:textId="77777777" w:rsidR="00E77815" w:rsidRPr="00A81CEA" w:rsidRDefault="00E77815" w:rsidP="00E77815">
            <w:pPr>
              <w:rPr>
                <w:rFonts w:asciiTheme="minorHAnsi" w:hAnsiTheme="minorHAnsi" w:cstheme="minorHAnsi"/>
                <w:szCs w:val="20"/>
              </w:rPr>
            </w:pPr>
          </w:p>
        </w:tc>
        <w:tc>
          <w:tcPr>
            <w:tcW w:w="1286" w:type="dxa"/>
            <w:vAlign w:val="center"/>
            <w:hideMark/>
          </w:tcPr>
          <w:p w14:paraId="5A571D7F" w14:textId="72FA7D1D" w:rsidR="00E77815" w:rsidRPr="00A81CEA" w:rsidRDefault="00E77815" w:rsidP="00E77815">
            <w:pPr>
              <w:rPr>
                <w:rFonts w:asciiTheme="minorHAnsi" w:hAnsiTheme="minorHAnsi" w:cstheme="minorHAnsi"/>
                <w:szCs w:val="20"/>
              </w:rPr>
            </w:pPr>
            <w:r w:rsidRPr="00A81CEA">
              <w:rPr>
                <w:rFonts w:asciiTheme="minorHAnsi" w:hAnsiTheme="minorHAnsi" w:cstheme="minorHAnsi"/>
                <w:szCs w:val="20"/>
              </w:rPr>
              <w:t>Réalisation des opérations</w:t>
            </w:r>
          </w:p>
        </w:tc>
        <w:tc>
          <w:tcPr>
            <w:tcW w:w="6089" w:type="dxa"/>
            <w:vAlign w:val="center"/>
            <w:hideMark/>
          </w:tcPr>
          <w:p w14:paraId="0CD808FD" w14:textId="77777777" w:rsidR="00A81CEA" w:rsidRDefault="00E77815" w:rsidP="0000606F">
            <w:pPr>
              <w:jc w:val="left"/>
              <w:rPr>
                <w:rFonts w:asciiTheme="minorHAnsi" w:hAnsiTheme="minorHAnsi" w:cstheme="minorHAnsi"/>
                <w:szCs w:val="20"/>
              </w:rPr>
            </w:pPr>
            <w:r w:rsidRPr="00A81CEA">
              <w:rPr>
                <w:rFonts w:asciiTheme="minorHAnsi" w:hAnsiTheme="minorHAnsi" w:cstheme="minorHAnsi"/>
                <w:szCs w:val="20"/>
              </w:rPr>
              <w:t xml:space="preserve">Risques liés au </w:t>
            </w:r>
            <w:r w:rsidR="00960538" w:rsidRPr="00A81CEA">
              <w:rPr>
                <w:rFonts w:asciiTheme="minorHAnsi" w:hAnsiTheme="minorHAnsi" w:cstheme="minorHAnsi"/>
                <w:szCs w:val="20"/>
              </w:rPr>
              <w:t>déroulement des</w:t>
            </w:r>
            <w:r w:rsidRPr="00A81CEA">
              <w:rPr>
                <w:rFonts w:asciiTheme="minorHAnsi" w:hAnsiTheme="minorHAnsi" w:cstheme="minorHAnsi"/>
                <w:szCs w:val="20"/>
              </w:rPr>
              <w:t xml:space="preserve"> processus en vigueur au sein de </w:t>
            </w:r>
            <w:r w:rsidR="005D5AB9" w:rsidRPr="00A81CEA">
              <w:rPr>
                <w:rFonts w:asciiTheme="minorHAnsi" w:hAnsiTheme="minorHAnsi" w:cstheme="minorHAnsi"/>
                <w:szCs w:val="20"/>
              </w:rPr>
              <w:t>« nom de l’office »</w:t>
            </w:r>
            <w:r w:rsidRPr="00A81CEA">
              <w:rPr>
                <w:rFonts w:asciiTheme="minorHAnsi" w:hAnsiTheme="minorHAnsi" w:cstheme="minorHAnsi"/>
                <w:szCs w:val="20"/>
              </w:rPr>
              <w:t xml:space="preserve">, à l'exploitation des applications et </w:t>
            </w:r>
            <w:r w:rsidR="00E4119C" w:rsidRPr="00A81CEA">
              <w:rPr>
                <w:rFonts w:asciiTheme="minorHAnsi" w:hAnsiTheme="minorHAnsi" w:cstheme="minorHAnsi"/>
                <w:szCs w:val="20"/>
              </w:rPr>
              <w:t xml:space="preserve">logiciels ou </w:t>
            </w:r>
            <w:r w:rsidRPr="00A81CEA">
              <w:rPr>
                <w:rFonts w:asciiTheme="minorHAnsi" w:hAnsiTheme="minorHAnsi" w:cstheme="minorHAnsi"/>
                <w:szCs w:val="20"/>
              </w:rPr>
              <w:t>progiciels et à leur fonctionnement</w:t>
            </w:r>
          </w:p>
          <w:p w14:paraId="538F44F4" w14:textId="77777777" w:rsidR="00A81CEA" w:rsidRDefault="00E77815" w:rsidP="0000606F">
            <w:pPr>
              <w:jc w:val="left"/>
              <w:rPr>
                <w:rFonts w:asciiTheme="minorHAnsi" w:hAnsiTheme="minorHAnsi" w:cstheme="minorHAnsi"/>
                <w:szCs w:val="20"/>
              </w:rPr>
            </w:pPr>
            <w:r w:rsidRPr="00A81CEA">
              <w:rPr>
                <w:rFonts w:asciiTheme="minorHAnsi" w:hAnsiTheme="minorHAnsi" w:cstheme="minorHAnsi"/>
                <w:szCs w:val="20"/>
              </w:rPr>
              <w:t>Risques de défaillance humaine dans la réalisation des opérations au cours d'un processus</w:t>
            </w:r>
          </w:p>
          <w:p w14:paraId="2BDF1E78" w14:textId="0D8C1F09" w:rsidR="00E77815" w:rsidRPr="00A81CEA" w:rsidRDefault="00133747" w:rsidP="0000606F">
            <w:pPr>
              <w:jc w:val="left"/>
              <w:rPr>
                <w:rFonts w:asciiTheme="minorHAnsi" w:hAnsiTheme="minorHAnsi" w:cstheme="minorHAnsi"/>
                <w:szCs w:val="20"/>
              </w:rPr>
            </w:pPr>
            <w:r w:rsidRPr="00A81CEA">
              <w:rPr>
                <w:rFonts w:asciiTheme="minorHAnsi" w:hAnsiTheme="minorHAnsi" w:cstheme="minorHAnsi"/>
                <w:szCs w:val="20"/>
              </w:rPr>
              <w:t>Non</w:t>
            </w:r>
            <w:r w:rsidR="00377E71" w:rsidRPr="00A81CEA">
              <w:rPr>
                <w:rFonts w:asciiTheme="minorHAnsi" w:hAnsiTheme="minorHAnsi" w:cstheme="minorHAnsi"/>
                <w:szCs w:val="20"/>
              </w:rPr>
              <w:t>-</w:t>
            </w:r>
            <w:r w:rsidRPr="00A81CEA">
              <w:rPr>
                <w:rFonts w:asciiTheme="minorHAnsi" w:hAnsiTheme="minorHAnsi" w:cstheme="minorHAnsi"/>
                <w:szCs w:val="20"/>
              </w:rPr>
              <w:t>respect des procédures</w:t>
            </w:r>
          </w:p>
          <w:p w14:paraId="15EFC87B" w14:textId="5D1F334F" w:rsidR="00E77815" w:rsidRPr="00A81CEA" w:rsidRDefault="00E77815" w:rsidP="0000606F">
            <w:pPr>
              <w:jc w:val="left"/>
              <w:rPr>
                <w:rFonts w:asciiTheme="minorHAnsi" w:hAnsiTheme="minorHAnsi" w:cstheme="minorHAnsi"/>
                <w:szCs w:val="20"/>
              </w:rPr>
            </w:pPr>
            <w:r w:rsidRPr="00A81CEA">
              <w:rPr>
                <w:rFonts w:asciiTheme="minorHAnsi" w:eastAsiaTheme="minorEastAsia" w:hAnsiTheme="minorHAnsi" w:cstheme="minorHAnsi"/>
                <w:szCs w:val="20"/>
              </w:rPr>
              <w:t xml:space="preserve">Risques liés aux </w:t>
            </w:r>
            <w:r w:rsidR="00485C2E" w:rsidRPr="00A81CEA">
              <w:rPr>
                <w:rFonts w:asciiTheme="minorHAnsi" w:eastAsiaTheme="minorEastAsia" w:hAnsiTheme="minorHAnsi" w:cstheme="minorHAnsi"/>
                <w:szCs w:val="20"/>
              </w:rPr>
              <w:t xml:space="preserve">locataires / accédants/ </w:t>
            </w:r>
            <w:r w:rsidRPr="00A81CEA">
              <w:rPr>
                <w:rFonts w:asciiTheme="minorHAnsi" w:eastAsiaTheme="minorEastAsia" w:hAnsiTheme="minorHAnsi" w:cstheme="minorHAnsi"/>
                <w:szCs w:val="20"/>
              </w:rPr>
              <w:t xml:space="preserve">clients </w:t>
            </w:r>
            <w:r w:rsidRPr="00A81CEA">
              <w:rPr>
                <w:rFonts w:asciiTheme="minorHAnsi" w:eastAsiaTheme="minorEastAsia" w:hAnsiTheme="minorHAnsi" w:cstheme="minorHAnsi"/>
                <w:color w:val="000000" w:themeColor="text1"/>
                <w:szCs w:val="20"/>
              </w:rPr>
              <w:t xml:space="preserve">(impayés, recouvrement, </w:t>
            </w:r>
            <w:r w:rsidR="009374AD" w:rsidRPr="00A81CEA">
              <w:rPr>
                <w:rFonts w:asciiTheme="minorHAnsi" w:eastAsiaTheme="minorEastAsia" w:hAnsiTheme="minorHAnsi" w:cstheme="minorHAnsi"/>
                <w:color w:val="000000" w:themeColor="text1"/>
                <w:szCs w:val="20"/>
              </w:rPr>
              <w:t>vieillissement de la population,</w:t>
            </w:r>
            <w:r w:rsidR="00525C26" w:rsidRPr="00A81CEA">
              <w:rPr>
                <w:rFonts w:asciiTheme="minorHAnsi" w:eastAsiaTheme="minorEastAsia" w:hAnsiTheme="minorHAnsi" w:cstheme="minorHAnsi"/>
                <w:color w:val="000000" w:themeColor="text1"/>
                <w:szCs w:val="20"/>
              </w:rPr>
              <w:t xml:space="preserve"> </w:t>
            </w:r>
            <w:r w:rsidR="00397CC8" w:rsidRPr="00A81CEA">
              <w:rPr>
                <w:rFonts w:asciiTheme="minorHAnsi" w:eastAsiaTheme="minorEastAsia" w:hAnsiTheme="minorHAnsi" w:cstheme="minorHAnsi"/>
                <w:color w:val="000000" w:themeColor="text1"/>
                <w:szCs w:val="20"/>
              </w:rPr>
              <w:t>paupérisation des locataires</w:t>
            </w:r>
            <w:r w:rsidRPr="00A81CEA">
              <w:rPr>
                <w:rFonts w:asciiTheme="minorHAnsi" w:eastAsiaTheme="minorEastAsia" w:hAnsiTheme="minorHAnsi" w:cstheme="minorHAnsi"/>
                <w:color w:val="000000" w:themeColor="text1"/>
                <w:szCs w:val="20"/>
              </w:rPr>
              <w:t>, troubles, …,</w:t>
            </w:r>
            <w:r w:rsidR="003C7424" w:rsidRPr="00A81CEA">
              <w:rPr>
                <w:rFonts w:asciiTheme="minorHAnsi" w:eastAsiaTheme="minorEastAsia" w:hAnsiTheme="minorHAnsi" w:cstheme="minorHAnsi"/>
                <w:color w:val="000000" w:themeColor="text1"/>
                <w:szCs w:val="20"/>
              </w:rPr>
              <w:t xml:space="preserve"> </w:t>
            </w:r>
            <w:r w:rsidR="00D466A8" w:rsidRPr="00A81CEA">
              <w:rPr>
                <w:rFonts w:asciiTheme="minorHAnsi" w:eastAsiaTheme="minorEastAsia" w:hAnsiTheme="minorHAnsi" w:cstheme="minorHAnsi"/>
                <w:color w:val="000000" w:themeColor="text1"/>
                <w:szCs w:val="20"/>
              </w:rPr>
              <w:t>non-respect</w:t>
            </w:r>
            <w:r w:rsidR="003C7424" w:rsidRPr="00A81CEA">
              <w:rPr>
                <w:rFonts w:asciiTheme="minorHAnsi" w:eastAsiaTheme="minorEastAsia" w:hAnsiTheme="minorHAnsi" w:cstheme="minorHAnsi"/>
                <w:color w:val="000000" w:themeColor="text1"/>
                <w:szCs w:val="20"/>
              </w:rPr>
              <w:t xml:space="preserve"> des objectifs de</w:t>
            </w:r>
            <w:r w:rsidRPr="00A81CEA">
              <w:rPr>
                <w:rFonts w:asciiTheme="minorHAnsi" w:eastAsiaTheme="minorEastAsia" w:hAnsiTheme="minorHAnsi" w:cstheme="minorHAnsi"/>
                <w:color w:val="000000" w:themeColor="text1"/>
                <w:szCs w:val="20"/>
              </w:rPr>
              <w:t xml:space="preserve"> mixité sociale sur le parc</w:t>
            </w:r>
            <w:r w:rsidR="00A37968" w:rsidRPr="00A81CEA">
              <w:rPr>
                <w:rFonts w:asciiTheme="minorHAnsi" w:eastAsiaTheme="minorEastAsia" w:hAnsiTheme="minorHAnsi" w:cstheme="minorHAnsi"/>
                <w:color w:val="000000" w:themeColor="text1"/>
                <w:szCs w:val="20"/>
              </w:rPr>
              <w:t xml:space="preserve"> de logements </w:t>
            </w:r>
            <w:r w:rsidRPr="00A81CEA">
              <w:rPr>
                <w:rFonts w:asciiTheme="minorHAnsi" w:eastAsiaTheme="minorEastAsia" w:hAnsiTheme="minorHAnsi" w:cstheme="minorHAnsi"/>
                <w:color w:val="000000" w:themeColor="text1"/>
                <w:szCs w:val="20"/>
              </w:rPr>
              <w:t>/</w:t>
            </w:r>
            <w:r w:rsidR="00A37968" w:rsidRPr="00A81CEA">
              <w:rPr>
                <w:rFonts w:asciiTheme="minorHAnsi" w:eastAsiaTheme="minorEastAsia" w:hAnsiTheme="minorHAnsi" w:cstheme="minorHAnsi"/>
                <w:color w:val="000000" w:themeColor="text1"/>
                <w:szCs w:val="20"/>
              </w:rPr>
              <w:t xml:space="preserve"> </w:t>
            </w:r>
            <w:r w:rsidRPr="00A81CEA">
              <w:rPr>
                <w:rFonts w:asciiTheme="minorHAnsi" w:eastAsiaTheme="minorEastAsia" w:hAnsiTheme="minorHAnsi" w:cstheme="minorHAnsi"/>
                <w:color w:val="000000" w:themeColor="text1"/>
                <w:szCs w:val="20"/>
              </w:rPr>
              <w:t>résidence) </w:t>
            </w:r>
          </w:p>
        </w:tc>
      </w:tr>
      <w:tr w:rsidR="00E77815" w:rsidRPr="00E733EC" w14:paraId="15D70349" w14:textId="77777777" w:rsidTr="009620C2">
        <w:trPr>
          <w:trHeight w:val="743"/>
        </w:trPr>
        <w:tc>
          <w:tcPr>
            <w:tcW w:w="1556" w:type="dxa"/>
            <w:vMerge/>
            <w:vAlign w:val="center"/>
            <w:hideMark/>
          </w:tcPr>
          <w:p w14:paraId="109607D0" w14:textId="77777777" w:rsidR="00E77815" w:rsidRPr="00E733EC" w:rsidRDefault="00E77815" w:rsidP="00E77815">
            <w:pPr>
              <w:rPr>
                <w:rFonts w:asciiTheme="minorHAnsi" w:hAnsiTheme="minorHAnsi" w:cstheme="minorHAnsi"/>
                <w:sz w:val="18"/>
                <w:szCs w:val="18"/>
              </w:rPr>
            </w:pPr>
          </w:p>
        </w:tc>
        <w:tc>
          <w:tcPr>
            <w:tcW w:w="1286" w:type="dxa"/>
            <w:vAlign w:val="center"/>
            <w:hideMark/>
          </w:tcPr>
          <w:p w14:paraId="66B67CD8" w14:textId="51621792" w:rsidR="00E77815" w:rsidRPr="00A81CEA" w:rsidRDefault="00E77815" w:rsidP="00E77815">
            <w:pPr>
              <w:rPr>
                <w:rFonts w:asciiTheme="minorHAnsi" w:hAnsiTheme="minorHAnsi" w:cstheme="minorHAnsi"/>
                <w:szCs w:val="20"/>
              </w:rPr>
            </w:pPr>
            <w:r w:rsidRPr="00A81CEA">
              <w:rPr>
                <w:rFonts w:asciiTheme="minorHAnsi" w:hAnsiTheme="minorHAnsi" w:cstheme="minorHAnsi"/>
                <w:szCs w:val="20"/>
              </w:rPr>
              <w:t>Partenariat</w:t>
            </w:r>
          </w:p>
        </w:tc>
        <w:tc>
          <w:tcPr>
            <w:tcW w:w="6089" w:type="dxa"/>
            <w:vAlign w:val="center"/>
            <w:hideMark/>
          </w:tcPr>
          <w:p w14:paraId="1C70A6A2" w14:textId="5E0EF9D5" w:rsidR="00A37968" w:rsidRPr="00A81CEA" w:rsidRDefault="00E77815" w:rsidP="00A37968">
            <w:pPr>
              <w:jc w:val="left"/>
              <w:rPr>
                <w:rFonts w:asciiTheme="minorHAnsi" w:hAnsiTheme="minorHAnsi" w:cstheme="minorHAnsi"/>
                <w:szCs w:val="20"/>
              </w:rPr>
            </w:pPr>
            <w:r w:rsidRPr="00A81CEA">
              <w:rPr>
                <w:rFonts w:asciiTheme="minorHAnsi" w:hAnsiTheme="minorHAnsi" w:cstheme="minorHAnsi"/>
                <w:szCs w:val="20"/>
              </w:rPr>
              <w:t>Risques liés au</w:t>
            </w:r>
            <w:r w:rsidR="00A37968" w:rsidRPr="00A81CEA">
              <w:rPr>
                <w:rFonts w:asciiTheme="minorHAnsi" w:hAnsiTheme="minorHAnsi" w:cstheme="minorHAnsi"/>
                <w:szCs w:val="20"/>
              </w:rPr>
              <w:t xml:space="preserve">x relations </w:t>
            </w:r>
            <w:r w:rsidRPr="00A81CEA">
              <w:rPr>
                <w:rFonts w:asciiTheme="minorHAnsi" w:hAnsiTheme="minorHAnsi" w:cstheme="minorHAnsi"/>
                <w:szCs w:val="20"/>
              </w:rPr>
              <w:t>avec les collectivités</w:t>
            </w:r>
            <w:r w:rsidR="00A37968" w:rsidRPr="00A81CEA">
              <w:rPr>
                <w:rFonts w:asciiTheme="minorHAnsi" w:hAnsiTheme="minorHAnsi" w:cstheme="minorHAnsi"/>
                <w:szCs w:val="20"/>
              </w:rPr>
              <w:t xml:space="preserve"> territoriales</w:t>
            </w:r>
            <w:r w:rsidR="008F5F87">
              <w:rPr>
                <w:rFonts w:asciiTheme="minorHAnsi" w:hAnsiTheme="minorHAnsi" w:cstheme="minorHAnsi"/>
                <w:szCs w:val="20"/>
              </w:rPr>
              <w:t xml:space="preserve"> </w:t>
            </w:r>
            <w:r w:rsidR="00E54EE3" w:rsidRPr="00A81CEA">
              <w:rPr>
                <w:rFonts w:asciiTheme="minorHAnsi" w:hAnsiTheme="minorHAnsi" w:cstheme="minorHAnsi"/>
                <w:szCs w:val="20"/>
              </w:rPr>
              <w:t>/</w:t>
            </w:r>
            <w:r w:rsidR="008F5F87">
              <w:rPr>
                <w:rFonts w:asciiTheme="minorHAnsi" w:hAnsiTheme="minorHAnsi" w:cstheme="minorHAnsi"/>
                <w:szCs w:val="20"/>
              </w:rPr>
              <w:t xml:space="preserve"> </w:t>
            </w:r>
            <w:r w:rsidR="00E54EE3" w:rsidRPr="00A81CEA">
              <w:rPr>
                <w:rFonts w:asciiTheme="minorHAnsi" w:hAnsiTheme="minorHAnsi" w:cstheme="minorHAnsi"/>
                <w:szCs w:val="20"/>
              </w:rPr>
              <w:t>EPCI</w:t>
            </w:r>
            <w:r w:rsidRPr="00A81CEA">
              <w:rPr>
                <w:rFonts w:asciiTheme="minorHAnsi" w:hAnsiTheme="minorHAnsi" w:cstheme="minorHAnsi"/>
                <w:szCs w:val="20"/>
              </w:rPr>
              <w:t>, le</w:t>
            </w:r>
            <w:r w:rsidR="00A37968" w:rsidRPr="00A81CEA">
              <w:rPr>
                <w:rFonts w:asciiTheme="minorHAnsi" w:hAnsiTheme="minorHAnsi" w:cstheme="minorHAnsi"/>
                <w:szCs w:val="20"/>
              </w:rPr>
              <w:t xml:space="preserve">s </w:t>
            </w:r>
            <w:r w:rsidRPr="00A81CEA">
              <w:rPr>
                <w:rFonts w:asciiTheme="minorHAnsi" w:hAnsiTheme="minorHAnsi" w:cstheme="minorHAnsi"/>
                <w:szCs w:val="20"/>
              </w:rPr>
              <w:t>associati</w:t>
            </w:r>
            <w:r w:rsidR="00A37968" w:rsidRPr="00A81CEA">
              <w:rPr>
                <w:rFonts w:asciiTheme="minorHAnsi" w:hAnsiTheme="minorHAnsi" w:cstheme="minorHAnsi"/>
                <w:szCs w:val="20"/>
              </w:rPr>
              <w:t>ons</w:t>
            </w:r>
          </w:p>
          <w:p w14:paraId="01E052D9" w14:textId="3F402FA5" w:rsidR="00E77815" w:rsidRPr="00A81CEA" w:rsidRDefault="00E77815" w:rsidP="00A37968">
            <w:pPr>
              <w:jc w:val="left"/>
              <w:rPr>
                <w:rFonts w:asciiTheme="minorHAnsi" w:hAnsiTheme="minorHAnsi" w:cstheme="minorHAnsi"/>
                <w:szCs w:val="20"/>
              </w:rPr>
            </w:pPr>
            <w:r w:rsidRPr="00A81CEA">
              <w:rPr>
                <w:rFonts w:asciiTheme="minorHAnsi" w:hAnsiTheme="minorHAnsi" w:cstheme="minorHAnsi"/>
                <w:szCs w:val="20"/>
              </w:rPr>
              <w:t xml:space="preserve">Risques liés à la relation commerciale avec les fournisseurs (défaillance, carence, retard, malfaçon, réserves, retard…) </w:t>
            </w:r>
          </w:p>
        </w:tc>
      </w:tr>
    </w:tbl>
    <w:p w14:paraId="566AD3BE" w14:textId="77777777" w:rsidR="00744A24" w:rsidRPr="00E733EC" w:rsidRDefault="00744A24" w:rsidP="00862901">
      <w:pPr>
        <w:pStyle w:val="Lgende"/>
      </w:pPr>
    </w:p>
    <w:p w14:paraId="1EFD5B4F" w14:textId="3469CE5A" w:rsidR="00E77815" w:rsidRPr="00E733EC" w:rsidRDefault="00744A24" w:rsidP="00862901">
      <w:pPr>
        <w:pStyle w:val="Lgende"/>
      </w:pPr>
      <w:bookmarkStart w:id="32" w:name="_Toc72778233"/>
      <w:r w:rsidRPr="00E733EC">
        <w:t xml:space="preserve">Tableau </w:t>
      </w:r>
      <w:fldSimple w:instr=" SEQ Tableau \* ARABIC ">
        <w:r w:rsidR="00BE6481">
          <w:rPr>
            <w:noProof/>
          </w:rPr>
          <w:t>4</w:t>
        </w:r>
      </w:fldSimple>
      <w:r w:rsidRPr="00E733EC">
        <w:t xml:space="preserve"> : </w:t>
      </w:r>
      <w:r w:rsidR="00D74761" w:rsidRPr="00E733EC">
        <w:t>D</w:t>
      </w:r>
      <w:r w:rsidRPr="00E733EC">
        <w:t>escription des</w:t>
      </w:r>
      <w:r w:rsidR="00B13C91" w:rsidRPr="00E733EC">
        <w:t xml:space="preserve"> périls</w:t>
      </w:r>
      <w:bookmarkEnd w:id="32"/>
    </w:p>
    <w:tbl>
      <w:tblPr>
        <w:tblStyle w:val="TableauGrille4-Accentuation5"/>
        <w:tblW w:w="8784" w:type="dxa"/>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600" w:firstRow="0" w:lastRow="0" w:firstColumn="0" w:lastColumn="0" w:noHBand="1" w:noVBand="1"/>
      </w:tblPr>
      <w:tblGrid>
        <w:gridCol w:w="1462"/>
        <w:gridCol w:w="1613"/>
        <w:gridCol w:w="5709"/>
      </w:tblGrid>
      <w:tr w:rsidR="00E77815" w:rsidRPr="00E733EC" w14:paraId="13A1633C" w14:textId="77777777" w:rsidTr="00EE2679">
        <w:trPr>
          <w:trHeight w:val="330"/>
        </w:trPr>
        <w:tc>
          <w:tcPr>
            <w:tcW w:w="1462" w:type="dxa"/>
            <w:vAlign w:val="center"/>
            <w:hideMark/>
          </w:tcPr>
          <w:p w14:paraId="058E9B2F" w14:textId="77777777"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Niveau 1</w:t>
            </w:r>
          </w:p>
        </w:tc>
        <w:tc>
          <w:tcPr>
            <w:tcW w:w="1613" w:type="dxa"/>
            <w:vAlign w:val="center"/>
            <w:hideMark/>
          </w:tcPr>
          <w:p w14:paraId="4AE3FEB7" w14:textId="77777777"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Niveau 2</w:t>
            </w:r>
          </w:p>
        </w:tc>
        <w:tc>
          <w:tcPr>
            <w:tcW w:w="5709" w:type="dxa"/>
            <w:vAlign w:val="center"/>
            <w:hideMark/>
          </w:tcPr>
          <w:p w14:paraId="27AF8581" w14:textId="77777777"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Exemples / illustrations (non exhaustives)</w:t>
            </w:r>
          </w:p>
        </w:tc>
      </w:tr>
      <w:tr w:rsidR="00E77815" w:rsidRPr="00E733EC" w14:paraId="7B4F4C6E" w14:textId="77777777" w:rsidTr="00EE2679">
        <w:trPr>
          <w:trHeight w:val="743"/>
        </w:trPr>
        <w:tc>
          <w:tcPr>
            <w:tcW w:w="1462" w:type="dxa"/>
            <w:vMerge w:val="restart"/>
            <w:vAlign w:val="center"/>
            <w:hideMark/>
          </w:tcPr>
          <w:p w14:paraId="31689F35" w14:textId="2BD963BD"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Sécurité et Périls</w:t>
            </w:r>
          </w:p>
        </w:tc>
        <w:tc>
          <w:tcPr>
            <w:tcW w:w="1613" w:type="dxa"/>
            <w:vAlign w:val="center"/>
            <w:hideMark/>
          </w:tcPr>
          <w:p w14:paraId="15B086C1" w14:textId="3B2760DC" w:rsidR="00E77815" w:rsidRPr="00A81CEA" w:rsidRDefault="00E77815" w:rsidP="00862901">
            <w:pPr>
              <w:keepNext/>
              <w:jc w:val="center"/>
              <w:rPr>
                <w:rFonts w:asciiTheme="minorHAnsi" w:hAnsiTheme="minorHAnsi" w:cstheme="minorHAnsi"/>
                <w:szCs w:val="20"/>
              </w:rPr>
            </w:pPr>
            <w:r w:rsidRPr="00A81CEA">
              <w:rPr>
                <w:rFonts w:asciiTheme="minorHAnsi" w:hAnsiTheme="minorHAnsi" w:cstheme="minorHAnsi"/>
                <w:szCs w:val="20"/>
              </w:rPr>
              <w:t>Sécurité des personnes et des biens</w:t>
            </w:r>
          </w:p>
        </w:tc>
        <w:tc>
          <w:tcPr>
            <w:tcW w:w="5709" w:type="dxa"/>
            <w:vAlign w:val="center"/>
            <w:hideMark/>
          </w:tcPr>
          <w:p w14:paraId="2EEA94C4" w14:textId="075C467A" w:rsidR="00E77815" w:rsidRPr="00A81CEA" w:rsidRDefault="00E77815" w:rsidP="00862901">
            <w:pPr>
              <w:keepNext/>
              <w:jc w:val="left"/>
              <w:rPr>
                <w:rFonts w:asciiTheme="minorHAnsi" w:hAnsiTheme="minorHAnsi" w:cstheme="minorHAnsi"/>
                <w:szCs w:val="20"/>
              </w:rPr>
            </w:pPr>
            <w:r w:rsidRPr="00A81CEA">
              <w:rPr>
                <w:rFonts w:asciiTheme="minorHAnsi" w:hAnsiTheme="minorHAnsi" w:cstheme="minorHAnsi"/>
                <w:szCs w:val="20"/>
              </w:rPr>
              <w:t>Agressions</w:t>
            </w:r>
            <w:r w:rsidRPr="00A81CEA">
              <w:rPr>
                <w:rFonts w:asciiTheme="minorHAnsi" w:hAnsiTheme="minorHAnsi" w:cstheme="minorHAnsi"/>
                <w:szCs w:val="20"/>
              </w:rPr>
              <w:br/>
            </w:r>
            <w:r w:rsidRPr="00A81CEA">
              <w:rPr>
                <w:rFonts w:asciiTheme="minorHAnsi" w:hAnsiTheme="minorHAnsi" w:cstheme="minorHAnsi"/>
                <w:color w:val="000000" w:themeColor="text1"/>
                <w:szCs w:val="20"/>
              </w:rPr>
              <w:t>Accidents (</w:t>
            </w:r>
            <w:r w:rsidR="00C46915" w:rsidRPr="00A81CEA">
              <w:rPr>
                <w:rFonts w:asciiTheme="minorHAnsi" w:hAnsiTheme="minorHAnsi" w:cstheme="minorHAnsi"/>
                <w:color w:val="000000" w:themeColor="text1"/>
                <w:szCs w:val="20"/>
              </w:rPr>
              <w:t>des locataires</w:t>
            </w:r>
            <w:r w:rsidRPr="00A81CEA">
              <w:rPr>
                <w:rFonts w:asciiTheme="minorHAnsi" w:hAnsiTheme="minorHAnsi" w:cstheme="minorHAnsi"/>
                <w:color w:val="000000" w:themeColor="text1"/>
                <w:szCs w:val="20"/>
              </w:rPr>
              <w:t xml:space="preserve"> ou </w:t>
            </w:r>
            <w:r w:rsidR="00E54EE3" w:rsidRPr="00A81CEA">
              <w:rPr>
                <w:rFonts w:asciiTheme="minorHAnsi" w:hAnsiTheme="minorHAnsi" w:cstheme="minorHAnsi"/>
                <w:color w:val="000000" w:themeColor="text1"/>
                <w:szCs w:val="20"/>
              </w:rPr>
              <w:t xml:space="preserve">du personnel </w:t>
            </w:r>
            <w:r w:rsidRPr="00A81CEA">
              <w:rPr>
                <w:rFonts w:asciiTheme="minorHAnsi" w:hAnsiTheme="minorHAnsi" w:cstheme="minorHAnsi"/>
                <w:color w:val="000000" w:themeColor="text1"/>
                <w:szCs w:val="20"/>
              </w:rPr>
              <w:t>mais aussi les fournisseurs et sous</w:t>
            </w:r>
            <w:r w:rsidR="00E54EE3" w:rsidRPr="00A81CEA">
              <w:rPr>
                <w:rFonts w:asciiTheme="minorHAnsi" w:hAnsiTheme="minorHAnsi" w:cstheme="minorHAnsi"/>
                <w:color w:val="000000" w:themeColor="text1"/>
                <w:szCs w:val="20"/>
              </w:rPr>
              <w:t>-</w:t>
            </w:r>
            <w:r w:rsidRPr="00A81CEA">
              <w:rPr>
                <w:rFonts w:asciiTheme="minorHAnsi" w:hAnsiTheme="minorHAnsi" w:cstheme="minorHAnsi"/>
                <w:color w:val="000000" w:themeColor="text1"/>
                <w:szCs w:val="20"/>
              </w:rPr>
              <w:t>traitants)</w:t>
            </w:r>
            <w:r w:rsidRPr="00A81CEA">
              <w:rPr>
                <w:rFonts w:asciiTheme="minorHAnsi" w:hAnsiTheme="minorHAnsi" w:cstheme="minorHAnsi"/>
                <w:szCs w:val="20"/>
              </w:rPr>
              <w:br/>
              <w:t>Actes de malveillance (dégradation de locaux…)</w:t>
            </w:r>
            <w:r w:rsidRPr="00A81CEA">
              <w:rPr>
                <w:rFonts w:asciiTheme="minorHAnsi" w:hAnsiTheme="minorHAnsi" w:cstheme="minorHAnsi"/>
                <w:szCs w:val="20"/>
              </w:rPr>
              <w:br/>
              <w:t>Bâtiments et matériels non entretenus, dégradés…</w:t>
            </w:r>
          </w:p>
          <w:p w14:paraId="302E4D11" w14:textId="0A3516FF" w:rsidR="00E77815" w:rsidRPr="00A81CEA" w:rsidRDefault="00E77815" w:rsidP="00862901">
            <w:pPr>
              <w:keepNext/>
              <w:jc w:val="left"/>
              <w:rPr>
                <w:rFonts w:asciiTheme="minorHAnsi" w:hAnsiTheme="minorHAnsi" w:cstheme="minorHAnsi"/>
                <w:szCs w:val="20"/>
              </w:rPr>
            </w:pPr>
            <w:r w:rsidRPr="00A81CEA">
              <w:rPr>
                <w:rFonts w:asciiTheme="minorHAnsi" w:hAnsiTheme="minorHAnsi" w:cstheme="minorHAnsi"/>
                <w:szCs w:val="20"/>
              </w:rPr>
              <w:t xml:space="preserve">Criminalité, </w:t>
            </w:r>
            <w:r w:rsidR="00C46915" w:rsidRPr="00A81CEA">
              <w:rPr>
                <w:rFonts w:asciiTheme="minorHAnsi" w:hAnsiTheme="minorHAnsi" w:cstheme="minorHAnsi"/>
                <w:szCs w:val="20"/>
              </w:rPr>
              <w:t xml:space="preserve">incivilités, </w:t>
            </w:r>
            <w:r w:rsidRPr="00A81CEA">
              <w:rPr>
                <w:rFonts w:asciiTheme="minorHAnsi" w:hAnsiTheme="minorHAnsi" w:cstheme="minorHAnsi"/>
                <w:szCs w:val="20"/>
              </w:rPr>
              <w:t>trafics, violences urbaines</w:t>
            </w:r>
          </w:p>
        </w:tc>
      </w:tr>
      <w:tr w:rsidR="00E77815" w:rsidRPr="00E733EC" w14:paraId="6E97AD3B" w14:textId="77777777" w:rsidTr="00EE2679">
        <w:trPr>
          <w:trHeight w:val="1232"/>
        </w:trPr>
        <w:tc>
          <w:tcPr>
            <w:tcW w:w="1462" w:type="dxa"/>
            <w:vMerge/>
            <w:vAlign w:val="center"/>
            <w:hideMark/>
          </w:tcPr>
          <w:p w14:paraId="2C340E33" w14:textId="77777777" w:rsidR="00E77815" w:rsidRPr="00A81CEA" w:rsidRDefault="00E77815" w:rsidP="0000606F">
            <w:pPr>
              <w:jc w:val="center"/>
              <w:rPr>
                <w:rFonts w:asciiTheme="minorHAnsi" w:hAnsiTheme="minorHAnsi" w:cstheme="minorHAnsi"/>
                <w:szCs w:val="20"/>
              </w:rPr>
            </w:pPr>
          </w:p>
        </w:tc>
        <w:tc>
          <w:tcPr>
            <w:tcW w:w="1613" w:type="dxa"/>
            <w:vAlign w:val="center"/>
            <w:hideMark/>
          </w:tcPr>
          <w:p w14:paraId="64118647" w14:textId="192492BE" w:rsidR="00E77815" w:rsidRPr="00A81CEA" w:rsidRDefault="00E77815" w:rsidP="0000606F">
            <w:pPr>
              <w:jc w:val="center"/>
              <w:rPr>
                <w:rFonts w:asciiTheme="minorHAnsi" w:hAnsiTheme="minorHAnsi" w:cstheme="minorHAnsi"/>
                <w:szCs w:val="20"/>
              </w:rPr>
            </w:pPr>
            <w:r w:rsidRPr="00A81CEA">
              <w:rPr>
                <w:rFonts w:asciiTheme="minorHAnsi" w:hAnsiTheme="minorHAnsi" w:cstheme="minorHAnsi"/>
                <w:szCs w:val="20"/>
              </w:rPr>
              <w:t>Interruption d'activité</w:t>
            </w:r>
          </w:p>
        </w:tc>
        <w:tc>
          <w:tcPr>
            <w:tcW w:w="5709" w:type="dxa"/>
            <w:vAlign w:val="center"/>
            <w:hideMark/>
          </w:tcPr>
          <w:p w14:paraId="0F594423" w14:textId="3B39D7C0" w:rsidR="00E77815" w:rsidRPr="00A81CEA" w:rsidRDefault="00E77815" w:rsidP="0000606F">
            <w:pPr>
              <w:jc w:val="left"/>
              <w:rPr>
                <w:rFonts w:asciiTheme="minorHAnsi" w:hAnsiTheme="minorHAnsi" w:cstheme="minorHAnsi"/>
                <w:szCs w:val="20"/>
              </w:rPr>
            </w:pPr>
            <w:r w:rsidRPr="00A81CEA">
              <w:rPr>
                <w:rFonts w:asciiTheme="minorHAnsi" w:hAnsiTheme="minorHAnsi" w:cstheme="minorHAnsi"/>
                <w:szCs w:val="20"/>
              </w:rPr>
              <w:t>Crises majeures : catastrophes naturelles, incendie, attentats, pandémie,</w:t>
            </w:r>
            <w:r w:rsidR="00A230D4" w:rsidRPr="00A81CEA">
              <w:rPr>
                <w:rFonts w:asciiTheme="minorHAnsi" w:hAnsiTheme="minorHAnsi" w:cstheme="minorHAnsi"/>
                <w:szCs w:val="20"/>
              </w:rPr>
              <w:t xml:space="preserve"> pollution,</w:t>
            </w:r>
            <w:r w:rsidRPr="00A81CEA">
              <w:rPr>
                <w:rFonts w:asciiTheme="minorHAnsi" w:hAnsiTheme="minorHAnsi" w:cstheme="minorHAnsi"/>
                <w:szCs w:val="20"/>
              </w:rPr>
              <w:t xml:space="preserve"> grève, conflits sociaux …</w:t>
            </w:r>
          </w:p>
        </w:tc>
      </w:tr>
    </w:tbl>
    <w:p w14:paraId="66FC3627" w14:textId="77777777" w:rsidR="0000606F" w:rsidRPr="00E733EC" w:rsidRDefault="0000606F" w:rsidP="00D409A7">
      <w:pPr>
        <w:rPr>
          <w:rFonts w:asciiTheme="minorHAnsi" w:hAnsiTheme="minorHAnsi" w:cstheme="minorHAnsi"/>
        </w:rPr>
      </w:pPr>
    </w:p>
    <w:p w14:paraId="05CF2255" w14:textId="3B6CC8A1" w:rsidR="00D409A7" w:rsidRPr="00A81CEA" w:rsidRDefault="00D409A7" w:rsidP="00A81CEA">
      <w:pPr>
        <w:pStyle w:val="SI-titre3"/>
      </w:pPr>
      <w:r w:rsidRPr="00A81CEA">
        <w:lastRenderedPageBreak/>
        <w:t>Cartographie des risques</w:t>
      </w:r>
    </w:p>
    <w:p w14:paraId="0AF98AA9" w14:textId="50EBEC25" w:rsidR="005F3BD7" w:rsidRPr="00DE2ACB" w:rsidRDefault="00D409A7" w:rsidP="005F3BD7">
      <w:pPr>
        <w:pStyle w:val="SI-Textecourant"/>
        <w:rPr>
          <w:rFonts w:asciiTheme="minorHAnsi" w:hAnsiTheme="minorHAnsi" w:cstheme="minorHAnsi"/>
          <w:sz w:val="22"/>
          <w:szCs w:val="22"/>
        </w:rPr>
      </w:pPr>
      <w:r w:rsidRPr="00DE2ACB">
        <w:rPr>
          <w:rFonts w:asciiTheme="minorHAnsi" w:hAnsiTheme="minorHAnsi" w:cstheme="minorHAnsi"/>
          <w:sz w:val="22"/>
          <w:szCs w:val="22"/>
        </w:rPr>
        <w:t xml:space="preserve">L’analyse des risques est généralement </w:t>
      </w:r>
      <w:r w:rsidR="005F3BD7" w:rsidRPr="00DE2ACB">
        <w:rPr>
          <w:rFonts w:asciiTheme="minorHAnsi" w:hAnsiTheme="minorHAnsi" w:cstheme="minorHAnsi"/>
          <w:sz w:val="22"/>
          <w:szCs w:val="22"/>
        </w:rPr>
        <w:t xml:space="preserve">formalisée au travers d’une cartographie des risques. </w:t>
      </w:r>
    </w:p>
    <w:p w14:paraId="531DE53F" w14:textId="7846CE13" w:rsidR="005F3BD7" w:rsidRPr="00DE2ACB" w:rsidRDefault="00170EC2" w:rsidP="005F3BD7">
      <w:pPr>
        <w:pStyle w:val="SI-Puce1"/>
        <w:rPr>
          <w:rFonts w:asciiTheme="minorHAnsi" w:hAnsiTheme="minorHAnsi" w:cstheme="minorHAnsi"/>
          <w:sz w:val="22"/>
          <w:szCs w:val="22"/>
        </w:rPr>
      </w:pPr>
      <w:r w:rsidRPr="00DE2ACB">
        <w:rPr>
          <w:rFonts w:asciiTheme="minorHAnsi" w:hAnsiTheme="minorHAnsi" w:cstheme="minorHAnsi"/>
          <w:sz w:val="22"/>
          <w:szCs w:val="22"/>
        </w:rPr>
        <w:t>U</w:t>
      </w:r>
      <w:r w:rsidR="005F3BD7" w:rsidRPr="00DE2ACB">
        <w:rPr>
          <w:rFonts w:asciiTheme="minorHAnsi" w:hAnsiTheme="minorHAnsi" w:cstheme="minorHAnsi"/>
          <w:sz w:val="22"/>
          <w:szCs w:val="22"/>
        </w:rPr>
        <w:t xml:space="preserve">ne cartographie des risques </w:t>
      </w:r>
      <w:r w:rsidRPr="00DE2ACB">
        <w:rPr>
          <w:rFonts w:asciiTheme="minorHAnsi" w:hAnsiTheme="minorHAnsi" w:cstheme="minorHAnsi"/>
          <w:sz w:val="22"/>
          <w:szCs w:val="22"/>
        </w:rPr>
        <w:t>est :</w:t>
      </w:r>
    </w:p>
    <w:p w14:paraId="3CF07F8C" w14:textId="1E91D0AE" w:rsidR="005F3BD7" w:rsidRPr="00DE2ACB" w:rsidRDefault="00DE2ACB" w:rsidP="00AB520E">
      <w:pPr>
        <w:pStyle w:val="SI-Puce2"/>
        <w:numPr>
          <w:ilvl w:val="0"/>
          <w:numId w:val="43"/>
        </w:numPr>
        <w:tabs>
          <w:tab w:val="clear" w:pos="709"/>
        </w:tabs>
        <w:rPr>
          <w:rFonts w:asciiTheme="minorHAnsi" w:hAnsiTheme="minorHAnsi" w:cstheme="minorHAnsi"/>
          <w:sz w:val="22"/>
          <w:szCs w:val="22"/>
        </w:rPr>
      </w:pPr>
      <w:r>
        <w:rPr>
          <w:rFonts w:asciiTheme="minorHAnsi" w:hAnsiTheme="minorHAnsi" w:cstheme="minorHAnsi"/>
          <w:sz w:val="22"/>
          <w:szCs w:val="22"/>
        </w:rPr>
        <w:t>u</w:t>
      </w:r>
      <w:r w:rsidR="005F3BD7" w:rsidRPr="00DE2ACB">
        <w:rPr>
          <w:rFonts w:asciiTheme="minorHAnsi" w:hAnsiTheme="minorHAnsi" w:cstheme="minorHAnsi"/>
          <w:sz w:val="22"/>
          <w:szCs w:val="22"/>
        </w:rPr>
        <w:t>ne représentation visuelle des risques d</w:t>
      </w:r>
      <w:r w:rsidR="0085263E" w:rsidRPr="00DE2ACB">
        <w:rPr>
          <w:rFonts w:asciiTheme="minorHAnsi" w:hAnsiTheme="minorHAnsi" w:cstheme="minorHAnsi"/>
          <w:sz w:val="22"/>
          <w:szCs w:val="22"/>
        </w:rPr>
        <w:t>e l’office</w:t>
      </w:r>
      <w:r w:rsidR="005F3BD7" w:rsidRPr="00DE2ACB">
        <w:rPr>
          <w:rFonts w:asciiTheme="minorHAnsi" w:hAnsiTheme="minorHAnsi" w:cstheme="minorHAnsi"/>
          <w:sz w:val="22"/>
          <w:szCs w:val="22"/>
        </w:rPr>
        <w:t>, qui permet de repérer rapidement et facilement les risques à traiter en priorité</w:t>
      </w:r>
      <w:r>
        <w:rPr>
          <w:rFonts w:asciiTheme="minorHAnsi" w:hAnsiTheme="minorHAnsi" w:cstheme="minorHAnsi"/>
          <w:sz w:val="22"/>
          <w:szCs w:val="22"/>
        </w:rPr>
        <w:t>,</w:t>
      </w:r>
    </w:p>
    <w:p w14:paraId="7159F9A5" w14:textId="40779B4A" w:rsidR="005F3BD7" w:rsidRPr="00DE2ACB" w:rsidRDefault="00DE2ACB" w:rsidP="00AB520E">
      <w:pPr>
        <w:pStyle w:val="SI-Puce2"/>
        <w:numPr>
          <w:ilvl w:val="0"/>
          <w:numId w:val="43"/>
        </w:numPr>
        <w:tabs>
          <w:tab w:val="clear" w:pos="709"/>
        </w:tabs>
        <w:rPr>
          <w:rFonts w:asciiTheme="minorHAnsi" w:hAnsiTheme="minorHAnsi" w:cstheme="minorHAnsi"/>
          <w:sz w:val="22"/>
          <w:szCs w:val="22"/>
        </w:rPr>
      </w:pPr>
      <w:r>
        <w:rPr>
          <w:rFonts w:asciiTheme="minorHAnsi" w:hAnsiTheme="minorHAnsi" w:cstheme="minorHAnsi"/>
          <w:sz w:val="22"/>
          <w:szCs w:val="22"/>
        </w:rPr>
        <w:t>u</w:t>
      </w:r>
      <w:r w:rsidR="00825E03" w:rsidRPr="00DE2ACB">
        <w:rPr>
          <w:rFonts w:asciiTheme="minorHAnsi" w:hAnsiTheme="minorHAnsi" w:cstheme="minorHAnsi"/>
          <w:sz w:val="22"/>
          <w:szCs w:val="22"/>
        </w:rPr>
        <w:t>ne identification, évaluation et hiérarchisation des</w:t>
      </w:r>
      <w:r w:rsidR="005F3BD7" w:rsidRPr="00DE2ACB">
        <w:rPr>
          <w:rFonts w:asciiTheme="minorHAnsi" w:hAnsiTheme="minorHAnsi" w:cstheme="minorHAnsi"/>
          <w:sz w:val="22"/>
          <w:szCs w:val="22"/>
        </w:rPr>
        <w:t xml:space="preserve"> risques des différents processus de </w:t>
      </w:r>
      <w:r w:rsidR="0085263E" w:rsidRPr="00DE2ACB">
        <w:rPr>
          <w:rFonts w:asciiTheme="minorHAnsi" w:hAnsiTheme="minorHAnsi" w:cstheme="minorHAnsi"/>
          <w:sz w:val="22"/>
          <w:szCs w:val="22"/>
        </w:rPr>
        <w:t>l’office</w:t>
      </w:r>
      <w:r>
        <w:rPr>
          <w:rFonts w:asciiTheme="minorHAnsi" w:hAnsiTheme="minorHAnsi" w:cstheme="minorHAnsi"/>
          <w:sz w:val="22"/>
          <w:szCs w:val="22"/>
        </w:rPr>
        <w:t>,</w:t>
      </w:r>
    </w:p>
    <w:p w14:paraId="5A3B147D" w14:textId="0DAAB239" w:rsidR="00B5041A" w:rsidRPr="00DE2ACB" w:rsidRDefault="00DE2ACB" w:rsidP="00AB520E">
      <w:pPr>
        <w:pStyle w:val="SI-Puce2"/>
        <w:numPr>
          <w:ilvl w:val="0"/>
          <w:numId w:val="43"/>
        </w:numPr>
        <w:tabs>
          <w:tab w:val="clear" w:pos="709"/>
        </w:tabs>
        <w:rPr>
          <w:rFonts w:asciiTheme="minorHAnsi" w:hAnsiTheme="minorHAnsi" w:cstheme="minorHAnsi"/>
          <w:sz w:val="22"/>
          <w:szCs w:val="22"/>
        </w:rPr>
      </w:pPr>
      <w:r>
        <w:rPr>
          <w:rFonts w:asciiTheme="minorHAnsi" w:hAnsiTheme="minorHAnsi" w:cstheme="minorHAnsi"/>
          <w:sz w:val="22"/>
          <w:szCs w:val="22"/>
        </w:rPr>
        <w:t>l</w:t>
      </w:r>
      <w:r w:rsidR="005F3BD7" w:rsidRPr="00DE2ACB">
        <w:rPr>
          <w:rFonts w:asciiTheme="minorHAnsi" w:hAnsiTheme="minorHAnsi" w:cstheme="minorHAnsi"/>
          <w:sz w:val="22"/>
          <w:szCs w:val="22"/>
        </w:rPr>
        <w:t xml:space="preserve">e point </w:t>
      </w:r>
      <w:r w:rsidR="004779C6" w:rsidRPr="00DE2ACB">
        <w:rPr>
          <w:rFonts w:asciiTheme="minorHAnsi" w:hAnsiTheme="minorHAnsi" w:cstheme="minorHAnsi"/>
          <w:sz w:val="22"/>
          <w:szCs w:val="22"/>
        </w:rPr>
        <w:t>de départ</w:t>
      </w:r>
      <w:r w:rsidR="005F3BD7" w:rsidRPr="00DE2ACB">
        <w:rPr>
          <w:rFonts w:asciiTheme="minorHAnsi" w:hAnsiTheme="minorHAnsi" w:cstheme="minorHAnsi"/>
          <w:sz w:val="22"/>
          <w:szCs w:val="22"/>
        </w:rPr>
        <w:t xml:space="preserve"> de tout le dispositif de contrôle interne</w:t>
      </w:r>
      <w:r w:rsidR="00B5041A" w:rsidRPr="00DE2ACB">
        <w:rPr>
          <w:rFonts w:asciiTheme="minorHAnsi" w:hAnsiTheme="minorHAnsi" w:cstheme="minorHAnsi"/>
          <w:sz w:val="22"/>
          <w:szCs w:val="22"/>
        </w:rPr>
        <w:t>.</w:t>
      </w:r>
    </w:p>
    <w:p w14:paraId="0BF60E55" w14:textId="77777777" w:rsidR="00B5041A" w:rsidRPr="00E733EC" w:rsidRDefault="00B5041A" w:rsidP="00DE55A6">
      <w:pPr>
        <w:pStyle w:val="SI-Puce2"/>
        <w:numPr>
          <w:ilvl w:val="0"/>
          <w:numId w:val="0"/>
        </w:numPr>
        <w:ind w:left="720"/>
        <w:rPr>
          <w:rFonts w:asciiTheme="minorHAnsi" w:hAnsiTheme="minorHAnsi" w:cstheme="minorHAnsi"/>
        </w:rPr>
      </w:pPr>
    </w:p>
    <w:p w14:paraId="49CF2DCB" w14:textId="7A086389" w:rsidR="00B13C91" w:rsidRPr="00E733EC" w:rsidRDefault="00B13C91" w:rsidP="00862901">
      <w:pPr>
        <w:pStyle w:val="Lgende"/>
      </w:pPr>
    </w:p>
    <w:p w14:paraId="0CF12E04" w14:textId="3AF61E69" w:rsidR="00E21E6A" w:rsidRPr="00E733EC" w:rsidRDefault="00E21E6A" w:rsidP="00862901">
      <w:pPr>
        <w:pStyle w:val="Lgende"/>
      </w:pPr>
      <w:bookmarkStart w:id="33" w:name="_Toc72778244"/>
      <w:r w:rsidRPr="00E733EC">
        <w:t xml:space="preserve">Figure </w:t>
      </w:r>
      <w:fldSimple w:instr=" SEQ Figure \* ARABIC ">
        <w:r w:rsidR="00BE6481">
          <w:rPr>
            <w:noProof/>
          </w:rPr>
          <w:t>7</w:t>
        </w:r>
      </w:fldSimple>
      <w:r w:rsidRPr="00E733EC">
        <w:t xml:space="preserve"> : </w:t>
      </w:r>
      <w:r w:rsidR="00C53B3F" w:rsidRPr="00E733EC">
        <w:t>Diagramme temporel élaboration des cartographies</w:t>
      </w:r>
      <w:bookmarkEnd w:id="33"/>
    </w:p>
    <w:p w14:paraId="75047A95" w14:textId="41E46C44" w:rsidR="00E21E6A" w:rsidRPr="00E733EC" w:rsidRDefault="00E21E6A" w:rsidP="00862901">
      <w:pPr>
        <w:pStyle w:val="SI-Textecourant"/>
        <w:keepNext/>
        <w:jc w:val="center"/>
        <w:rPr>
          <w:rFonts w:asciiTheme="minorHAnsi" w:hAnsiTheme="minorHAnsi" w:cstheme="minorHAnsi"/>
        </w:rPr>
      </w:pPr>
      <w:r w:rsidRPr="00E733EC">
        <w:rPr>
          <w:rFonts w:asciiTheme="minorHAnsi" w:hAnsiTheme="minorHAnsi" w:cstheme="minorHAnsi"/>
          <w:noProof/>
        </w:rPr>
        <w:drawing>
          <wp:inline distT="0" distB="0" distL="0" distR="0" wp14:anchorId="731A55C0" wp14:editId="60E3E7C2">
            <wp:extent cx="5761135" cy="2540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6452" cy="2634930"/>
                    </a:xfrm>
                    <a:prstGeom prst="rect">
                      <a:avLst/>
                    </a:prstGeom>
                    <a:noFill/>
                  </pic:spPr>
                </pic:pic>
              </a:graphicData>
            </a:graphic>
          </wp:inline>
        </w:drawing>
      </w:r>
    </w:p>
    <w:p w14:paraId="7BF33E29" w14:textId="11C08D91" w:rsidR="005F3BD7" w:rsidRPr="00DE2ACB" w:rsidRDefault="005F3BD7" w:rsidP="005F3BD7">
      <w:pPr>
        <w:pStyle w:val="SI-Textecourant"/>
        <w:rPr>
          <w:rFonts w:asciiTheme="minorHAnsi" w:hAnsiTheme="minorHAnsi" w:cstheme="minorHAnsi"/>
          <w:sz w:val="22"/>
          <w:szCs w:val="22"/>
        </w:rPr>
      </w:pPr>
      <w:r w:rsidRPr="00DE2ACB">
        <w:rPr>
          <w:rFonts w:asciiTheme="minorHAnsi" w:hAnsiTheme="minorHAnsi" w:cstheme="minorHAnsi"/>
          <w:sz w:val="22"/>
          <w:szCs w:val="22"/>
        </w:rPr>
        <w:t>L’analyse de risques se décompose en 2 phases : l’identification et l’évaluation.</w:t>
      </w:r>
    </w:p>
    <w:p w14:paraId="3DA492B5" w14:textId="53DCF031" w:rsidR="005F3BD7" w:rsidRPr="00DE2ACB" w:rsidRDefault="005F3BD7" w:rsidP="005F3BD7">
      <w:pPr>
        <w:pStyle w:val="SI-Textecourant"/>
        <w:rPr>
          <w:rFonts w:asciiTheme="minorHAnsi" w:hAnsiTheme="minorHAnsi" w:cstheme="minorHAnsi"/>
          <w:b/>
          <w:bCs/>
          <w:sz w:val="22"/>
          <w:szCs w:val="22"/>
          <w:u w:val="single"/>
        </w:rPr>
      </w:pPr>
      <w:r w:rsidRPr="00DE2ACB">
        <w:rPr>
          <w:rFonts w:asciiTheme="minorHAnsi" w:hAnsiTheme="minorHAnsi" w:cstheme="minorHAnsi"/>
          <w:b/>
          <w:bCs/>
          <w:sz w:val="22"/>
          <w:szCs w:val="22"/>
          <w:u w:val="single"/>
        </w:rPr>
        <w:t>Identification</w:t>
      </w:r>
    </w:p>
    <w:p w14:paraId="6D9D09E2" w14:textId="565A3ED9" w:rsidR="005F3BD7" w:rsidRPr="00DE2ACB" w:rsidRDefault="005F3BD7" w:rsidP="00D040A6">
      <w:pPr>
        <w:pStyle w:val="SI-Textecourant"/>
        <w:jc w:val="both"/>
        <w:rPr>
          <w:rFonts w:asciiTheme="minorHAnsi" w:hAnsiTheme="minorHAnsi" w:cstheme="minorHAnsi"/>
          <w:sz w:val="22"/>
          <w:szCs w:val="22"/>
        </w:rPr>
      </w:pPr>
      <w:r w:rsidRPr="00DE2ACB">
        <w:rPr>
          <w:rFonts w:asciiTheme="minorHAnsi" w:hAnsiTheme="minorHAnsi" w:cstheme="minorHAnsi"/>
          <w:sz w:val="22"/>
          <w:szCs w:val="22"/>
        </w:rPr>
        <w:t xml:space="preserve">Pour identifier les risques, il convient de s’appuyer sur l’analyse des processus de </w:t>
      </w:r>
      <w:r w:rsidR="004779C6" w:rsidRPr="00DE2ACB">
        <w:rPr>
          <w:rFonts w:asciiTheme="minorHAnsi" w:hAnsiTheme="minorHAnsi" w:cstheme="minorHAnsi"/>
          <w:sz w:val="22"/>
          <w:szCs w:val="22"/>
        </w:rPr>
        <w:t>l’office</w:t>
      </w:r>
      <w:r w:rsidRPr="00DE2ACB">
        <w:rPr>
          <w:rFonts w:asciiTheme="minorHAnsi" w:hAnsiTheme="minorHAnsi" w:cstheme="minorHAnsi"/>
          <w:sz w:val="22"/>
          <w:szCs w:val="22"/>
        </w:rPr>
        <w:t xml:space="preserve"> en veillant à:</w:t>
      </w:r>
    </w:p>
    <w:p w14:paraId="3C912507" w14:textId="1C4A45C2" w:rsidR="005F3BD7" w:rsidRPr="002C19F9" w:rsidRDefault="002C19F9" w:rsidP="002C19F9">
      <w:pPr>
        <w:pStyle w:val="SI-Puce1"/>
        <w:rPr>
          <w:rFonts w:asciiTheme="minorHAnsi" w:hAnsiTheme="minorHAnsi" w:cstheme="minorHAnsi"/>
          <w:sz w:val="22"/>
          <w:szCs w:val="22"/>
        </w:rPr>
      </w:pPr>
      <w:r w:rsidRPr="002C19F9">
        <w:rPr>
          <w:rFonts w:asciiTheme="minorHAnsi" w:hAnsiTheme="minorHAnsi" w:cstheme="minorHAnsi"/>
          <w:sz w:val="22"/>
          <w:szCs w:val="22"/>
        </w:rPr>
        <w:t>p</w:t>
      </w:r>
      <w:r w:rsidR="00825E03" w:rsidRPr="002C19F9">
        <w:rPr>
          <w:rFonts w:asciiTheme="minorHAnsi" w:hAnsiTheme="minorHAnsi" w:cstheme="minorHAnsi"/>
          <w:sz w:val="22"/>
          <w:szCs w:val="22"/>
        </w:rPr>
        <w:t>rendre</w:t>
      </w:r>
      <w:r w:rsidR="005F3BD7" w:rsidRPr="002C19F9">
        <w:rPr>
          <w:rFonts w:asciiTheme="minorHAnsi" w:hAnsiTheme="minorHAnsi" w:cstheme="minorHAnsi"/>
          <w:sz w:val="22"/>
          <w:szCs w:val="22"/>
        </w:rPr>
        <w:t xml:space="preserve"> en compte toutes les activités du processus et toutes les caractéristiques clés du processus (règlementation, systèmes d’information, niveau de compétences requis…),</w:t>
      </w:r>
    </w:p>
    <w:p w14:paraId="50651E58" w14:textId="36D0F2CA" w:rsidR="005F3BD7" w:rsidRPr="002C19F9" w:rsidRDefault="002C19F9" w:rsidP="002C19F9">
      <w:pPr>
        <w:pStyle w:val="SI-Puce1"/>
        <w:rPr>
          <w:rFonts w:asciiTheme="minorHAnsi" w:hAnsiTheme="minorHAnsi" w:cstheme="minorHAnsi"/>
          <w:sz w:val="22"/>
          <w:szCs w:val="22"/>
        </w:rPr>
      </w:pPr>
      <w:r w:rsidRPr="002C19F9">
        <w:rPr>
          <w:rFonts w:asciiTheme="minorHAnsi" w:hAnsiTheme="minorHAnsi" w:cstheme="minorHAnsi"/>
          <w:sz w:val="22"/>
          <w:szCs w:val="22"/>
        </w:rPr>
        <w:t>i</w:t>
      </w:r>
      <w:r w:rsidR="00825E03" w:rsidRPr="002C19F9">
        <w:rPr>
          <w:rFonts w:asciiTheme="minorHAnsi" w:hAnsiTheme="minorHAnsi" w:cstheme="minorHAnsi"/>
          <w:sz w:val="22"/>
          <w:szCs w:val="22"/>
        </w:rPr>
        <w:t>ntégrer</w:t>
      </w:r>
      <w:r w:rsidR="005F3BD7" w:rsidRPr="002C19F9">
        <w:rPr>
          <w:rFonts w:asciiTheme="minorHAnsi" w:hAnsiTheme="minorHAnsi" w:cstheme="minorHAnsi"/>
          <w:sz w:val="22"/>
          <w:szCs w:val="22"/>
        </w:rPr>
        <w:t xml:space="preserve"> les éventuelles évolutions dans l’environnement externe ou interne de l’</w:t>
      </w:r>
      <w:r w:rsidR="00C026A7" w:rsidRPr="002C19F9">
        <w:rPr>
          <w:rFonts w:asciiTheme="minorHAnsi" w:hAnsiTheme="minorHAnsi" w:cstheme="minorHAnsi"/>
          <w:sz w:val="22"/>
          <w:szCs w:val="22"/>
        </w:rPr>
        <w:t>office</w:t>
      </w:r>
      <w:r w:rsidR="005F3BD7" w:rsidRPr="002C19F9">
        <w:rPr>
          <w:rFonts w:asciiTheme="minorHAnsi" w:hAnsiTheme="minorHAnsi" w:cstheme="minorHAnsi"/>
          <w:sz w:val="22"/>
          <w:szCs w:val="22"/>
        </w:rPr>
        <w:t>, qui pourraient affecter l’atteinte des objectifs (évolutions réglementaire</w:t>
      </w:r>
      <w:r w:rsidR="00825E03" w:rsidRPr="002C19F9">
        <w:rPr>
          <w:rFonts w:asciiTheme="minorHAnsi" w:hAnsiTheme="minorHAnsi" w:cstheme="minorHAnsi"/>
          <w:sz w:val="22"/>
          <w:szCs w:val="22"/>
        </w:rPr>
        <w:t>s</w:t>
      </w:r>
      <w:r w:rsidR="005F3BD7" w:rsidRPr="002C19F9">
        <w:rPr>
          <w:rFonts w:asciiTheme="minorHAnsi" w:hAnsiTheme="minorHAnsi" w:cstheme="minorHAnsi"/>
          <w:sz w:val="22"/>
          <w:szCs w:val="22"/>
        </w:rPr>
        <w:t>, changement de SI…).</w:t>
      </w:r>
    </w:p>
    <w:p w14:paraId="5249E491" w14:textId="6FA87CCF" w:rsidR="005F3BD7" w:rsidRPr="002C19F9" w:rsidRDefault="00112039" w:rsidP="00D040A6">
      <w:pPr>
        <w:pStyle w:val="SI-Textecourant"/>
        <w:jc w:val="both"/>
        <w:rPr>
          <w:rFonts w:asciiTheme="minorHAnsi" w:hAnsiTheme="minorHAnsi" w:cstheme="minorHAnsi"/>
          <w:b/>
          <w:bCs/>
          <w:sz w:val="22"/>
          <w:szCs w:val="22"/>
          <w:u w:val="single"/>
        </w:rPr>
      </w:pPr>
      <w:r>
        <w:rPr>
          <w:rFonts w:asciiTheme="minorHAnsi" w:hAnsiTheme="minorHAnsi" w:cstheme="minorHAnsi"/>
          <w:b/>
          <w:bCs/>
          <w:sz w:val="22"/>
          <w:szCs w:val="22"/>
          <w:u w:val="single"/>
        </w:rPr>
        <w:t>É</w:t>
      </w:r>
      <w:r w:rsidR="005F3BD7" w:rsidRPr="002C19F9">
        <w:rPr>
          <w:rFonts w:asciiTheme="minorHAnsi" w:hAnsiTheme="minorHAnsi" w:cstheme="minorHAnsi"/>
          <w:b/>
          <w:bCs/>
          <w:sz w:val="22"/>
          <w:szCs w:val="22"/>
          <w:u w:val="single"/>
        </w:rPr>
        <w:t>valuation</w:t>
      </w:r>
    </w:p>
    <w:p w14:paraId="77D27D44" w14:textId="7BFFD1AA" w:rsidR="005F3BD7" w:rsidRPr="002C19F9" w:rsidRDefault="005F3BD7" w:rsidP="00D040A6">
      <w:pPr>
        <w:pStyle w:val="SI-Textecourant"/>
        <w:jc w:val="both"/>
        <w:rPr>
          <w:rFonts w:asciiTheme="minorHAnsi" w:hAnsiTheme="minorHAnsi" w:cstheme="minorHAnsi"/>
          <w:sz w:val="22"/>
          <w:szCs w:val="22"/>
        </w:rPr>
      </w:pPr>
      <w:r w:rsidRPr="002C19F9">
        <w:rPr>
          <w:rFonts w:asciiTheme="minorHAnsi" w:hAnsiTheme="minorHAnsi" w:cstheme="minorHAnsi"/>
          <w:sz w:val="22"/>
          <w:szCs w:val="22"/>
        </w:rPr>
        <w:t>Une fois les risques identifiés, il convient de les évaluer</w:t>
      </w:r>
      <w:r w:rsidR="00C026A7" w:rsidRPr="002C19F9">
        <w:rPr>
          <w:rFonts w:asciiTheme="minorHAnsi" w:hAnsiTheme="minorHAnsi" w:cstheme="minorHAnsi"/>
          <w:sz w:val="22"/>
          <w:szCs w:val="22"/>
        </w:rPr>
        <w:t xml:space="preserve"> pour les hiérarchiser</w:t>
      </w:r>
      <w:r w:rsidRPr="002C19F9">
        <w:rPr>
          <w:rFonts w:asciiTheme="minorHAnsi" w:hAnsiTheme="minorHAnsi" w:cstheme="minorHAnsi"/>
          <w:sz w:val="22"/>
          <w:szCs w:val="22"/>
        </w:rPr>
        <w:t>. Pour ce faire, il convient de définir des échelles de cotation pour évaluer les deux critères suivants :</w:t>
      </w:r>
    </w:p>
    <w:p w14:paraId="611C9DCD" w14:textId="3C1455BD" w:rsidR="005F3BD7" w:rsidRPr="002C19F9" w:rsidRDefault="002C19F9" w:rsidP="002C19F9">
      <w:pPr>
        <w:pStyle w:val="SI-Puce1"/>
        <w:rPr>
          <w:rFonts w:asciiTheme="minorHAnsi" w:hAnsiTheme="minorHAnsi" w:cstheme="minorHAnsi"/>
          <w:sz w:val="22"/>
          <w:szCs w:val="22"/>
        </w:rPr>
      </w:pPr>
      <w:r w:rsidRPr="002C19F9">
        <w:rPr>
          <w:rFonts w:asciiTheme="minorHAnsi" w:hAnsiTheme="minorHAnsi" w:cstheme="minorHAnsi"/>
          <w:sz w:val="22"/>
          <w:szCs w:val="22"/>
        </w:rPr>
        <w:t>l</w:t>
      </w:r>
      <w:r w:rsidR="00825E03" w:rsidRPr="002C19F9">
        <w:rPr>
          <w:rFonts w:asciiTheme="minorHAnsi" w:hAnsiTheme="minorHAnsi" w:cstheme="minorHAnsi"/>
          <w:sz w:val="22"/>
          <w:szCs w:val="22"/>
        </w:rPr>
        <w:t>a</w:t>
      </w:r>
      <w:r w:rsidR="005F3BD7" w:rsidRPr="002C19F9">
        <w:rPr>
          <w:rFonts w:asciiTheme="minorHAnsi" w:hAnsiTheme="minorHAnsi" w:cstheme="minorHAnsi"/>
          <w:sz w:val="22"/>
          <w:szCs w:val="22"/>
        </w:rPr>
        <w:t xml:space="preserve"> probabilité de survenance : probabilité qu’un évènement non souhaité survienne</w:t>
      </w:r>
      <w:r w:rsidR="00825E03" w:rsidRPr="002C19F9">
        <w:rPr>
          <w:rFonts w:asciiTheme="minorHAnsi" w:hAnsiTheme="minorHAnsi" w:cstheme="minorHAnsi"/>
          <w:sz w:val="22"/>
          <w:szCs w:val="22"/>
        </w:rPr>
        <w:t xml:space="preserve"> (taux d’incidence)</w:t>
      </w:r>
      <w:r w:rsidR="005F3BD7" w:rsidRPr="002C19F9">
        <w:rPr>
          <w:rFonts w:asciiTheme="minorHAnsi" w:hAnsiTheme="minorHAnsi" w:cstheme="minorHAnsi"/>
          <w:sz w:val="22"/>
          <w:szCs w:val="22"/>
        </w:rPr>
        <w:t>,</w:t>
      </w:r>
    </w:p>
    <w:p w14:paraId="5A228B93" w14:textId="29215DCC" w:rsidR="005F3BD7" w:rsidRDefault="002C19F9" w:rsidP="002C19F9">
      <w:pPr>
        <w:pStyle w:val="SI-Puce1"/>
        <w:rPr>
          <w:rFonts w:asciiTheme="minorHAnsi" w:hAnsiTheme="minorHAnsi" w:cstheme="minorHAnsi"/>
          <w:noProof/>
          <w:sz w:val="22"/>
          <w:szCs w:val="22"/>
        </w:rPr>
      </w:pPr>
      <w:r w:rsidRPr="002C19F9">
        <w:rPr>
          <w:rFonts w:asciiTheme="minorHAnsi" w:hAnsiTheme="minorHAnsi" w:cstheme="minorHAnsi"/>
          <w:sz w:val="22"/>
          <w:szCs w:val="22"/>
        </w:rPr>
        <w:t>l</w:t>
      </w:r>
      <w:r w:rsidR="00825E03" w:rsidRPr="002C19F9">
        <w:rPr>
          <w:rFonts w:asciiTheme="minorHAnsi" w:hAnsiTheme="minorHAnsi" w:cstheme="minorHAnsi"/>
          <w:sz w:val="22"/>
          <w:szCs w:val="22"/>
        </w:rPr>
        <w:t>es</w:t>
      </w:r>
      <w:r w:rsidR="005F3BD7" w:rsidRPr="002C19F9">
        <w:rPr>
          <w:rFonts w:asciiTheme="minorHAnsi" w:hAnsiTheme="minorHAnsi" w:cstheme="minorHAnsi"/>
          <w:sz w:val="22"/>
          <w:szCs w:val="22"/>
        </w:rPr>
        <w:t xml:space="preserve"> impacts (financier, </w:t>
      </w:r>
      <w:r w:rsidR="00825E03" w:rsidRPr="002C19F9">
        <w:rPr>
          <w:rFonts w:asciiTheme="minorHAnsi" w:hAnsiTheme="minorHAnsi" w:cstheme="minorHAnsi"/>
          <w:sz w:val="22"/>
          <w:szCs w:val="22"/>
        </w:rPr>
        <w:t>réputation</w:t>
      </w:r>
      <w:r w:rsidR="005F3BD7" w:rsidRPr="002C19F9">
        <w:rPr>
          <w:rFonts w:asciiTheme="minorHAnsi" w:hAnsiTheme="minorHAnsi" w:cstheme="minorHAnsi"/>
          <w:sz w:val="22"/>
          <w:szCs w:val="22"/>
        </w:rPr>
        <w:t>, réglementaire et sécurité des personnes) : ensemble des conséquences engendrées par la survenance d’un évènement non souhaité.</w:t>
      </w:r>
      <w:r w:rsidR="005F3BD7" w:rsidRPr="002C19F9">
        <w:rPr>
          <w:rFonts w:asciiTheme="minorHAnsi" w:hAnsiTheme="minorHAnsi" w:cstheme="minorHAnsi"/>
          <w:noProof/>
          <w:sz w:val="22"/>
          <w:szCs w:val="22"/>
        </w:rPr>
        <w:t xml:space="preserve"> </w:t>
      </w:r>
    </w:p>
    <w:p w14:paraId="00181854" w14:textId="386C5898" w:rsidR="00AB520E" w:rsidRPr="004A0813" w:rsidRDefault="00AB520E" w:rsidP="004A0813">
      <w:pPr>
        <w:pStyle w:val="SI-Textecourant"/>
        <w:jc w:val="center"/>
        <w:rPr>
          <w:b/>
          <w:bCs/>
          <w:i/>
          <w:iCs/>
          <w:color w:val="E36C0A" w:themeColor="accent6" w:themeShade="BF"/>
          <w:bdr w:val="single" w:sz="18" w:space="0" w:color="E36C0A" w:themeColor="accent6" w:themeShade="BF"/>
        </w:rPr>
      </w:pPr>
      <w:r w:rsidRPr="004A0813">
        <w:rPr>
          <w:b/>
          <w:bCs/>
          <w:i/>
          <w:iCs/>
          <w:color w:val="E36C0A" w:themeColor="accent6" w:themeShade="BF"/>
          <w:bdr w:val="single" w:sz="18" w:space="0" w:color="E36C0A" w:themeColor="accent6" w:themeShade="BF"/>
        </w:rPr>
        <w:t>Risque brut = Probabilité * Impact</w:t>
      </w:r>
    </w:p>
    <w:p w14:paraId="4614AF31" w14:textId="46E6F2B2" w:rsidR="00AD6CD5" w:rsidRPr="00E733EC" w:rsidRDefault="00AD6CD5">
      <w:pPr>
        <w:autoSpaceDN w:val="0"/>
        <w:spacing w:before="0" w:after="200" w:line="276" w:lineRule="auto"/>
        <w:jc w:val="left"/>
        <w:textAlignment w:val="baseline"/>
        <w:rPr>
          <w:rFonts w:asciiTheme="minorHAnsi" w:hAnsiTheme="minorHAnsi" w:cstheme="minorHAnsi"/>
          <w:b/>
          <w:bCs/>
          <w:szCs w:val="20"/>
          <w:u w:val="single"/>
        </w:rPr>
      </w:pPr>
    </w:p>
    <w:p w14:paraId="5357EBE5" w14:textId="20C95A94" w:rsidR="00D409A7" w:rsidRPr="00E733EC" w:rsidRDefault="00843703" w:rsidP="00862901">
      <w:pPr>
        <w:pStyle w:val="Lgende"/>
        <w:rPr>
          <w:b/>
          <w:bCs/>
          <w:u w:val="single"/>
        </w:rPr>
      </w:pPr>
      <w:bookmarkStart w:id="34" w:name="_Toc72778234"/>
      <w:r w:rsidRPr="00E733EC">
        <w:lastRenderedPageBreak/>
        <w:t xml:space="preserve">Tableau </w:t>
      </w:r>
      <w:fldSimple w:instr=" SEQ Tableau \* ARABIC ">
        <w:r w:rsidR="00BE6481">
          <w:rPr>
            <w:noProof/>
          </w:rPr>
          <w:t>5</w:t>
        </w:r>
      </w:fldSimple>
      <w:r w:rsidRPr="00E733EC">
        <w:t xml:space="preserve"> : </w:t>
      </w:r>
      <w:r w:rsidR="00D409A7" w:rsidRPr="00E733EC">
        <w:t>Exemple d’échelle pour la cotation de la probabilité</w:t>
      </w:r>
      <w:bookmarkEnd w:id="34"/>
    </w:p>
    <w:tbl>
      <w:tblPr>
        <w:tblStyle w:val="TableauGrille1Clair-Accentuation5"/>
        <w:tblW w:w="8775" w:type="dxa"/>
        <w:tblBorders>
          <w:top w:val="single" w:sz="18" w:space="0" w:color="F79646" w:themeColor="accent6"/>
          <w:left w:val="single" w:sz="18" w:space="0" w:color="F79646" w:themeColor="accent6"/>
          <w:bottom w:val="single" w:sz="18" w:space="0" w:color="F79646" w:themeColor="accent6"/>
          <w:right w:val="single" w:sz="18" w:space="0" w:color="F79646" w:themeColor="accent6"/>
          <w:insideH w:val="single" w:sz="18" w:space="0" w:color="F79646" w:themeColor="accent6"/>
          <w:insideV w:val="single" w:sz="18" w:space="0" w:color="F79646" w:themeColor="accent6"/>
        </w:tblBorders>
        <w:tblLook w:val="04A0" w:firstRow="1" w:lastRow="0" w:firstColumn="1" w:lastColumn="0" w:noHBand="0" w:noVBand="1"/>
      </w:tblPr>
      <w:tblGrid>
        <w:gridCol w:w="988"/>
        <w:gridCol w:w="1842"/>
        <w:gridCol w:w="5945"/>
      </w:tblGrid>
      <w:tr w:rsidR="00D409A7" w:rsidRPr="00E733EC" w14:paraId="6E0F12C5" w14:textId="77777777" w:rsidTr="00FD4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tcPr>
          <w:p w14:paraId="0AC5F396" w14:textId="77777777" w:rsidR="00D409A7" w:rsidRPr="00E733EC" w:rsidRDefault="00D409A7" w:rsidP="00862901">
            <w:pPr>
              <w:keepNext/>
              <w:rPr>
                <w:rFonts w:asciiTheme="minorHAnsi" w:hAnsiTheme="minorHAnsi" w:cstheme="minorHAnsi"/>
                <w:sz w:val="16"/>
                <w:szCs w:val="18"/>
              </w:rPr>
            </w:pPr>
          </w:p>
        </w:tc>
        <w:tc>
          <w:tcPr>
            <w:tcW w:w="1842" w:type="dxa"/>
            <w:tcBorders>
              <w:bottom w:val="none" w:sz="0" w:space="0" w:color="auto"/>
            </w:tcBorders>
          </w:tcPr>
          <w:p w14:paraId="671E6A8D" w14:textId="26469EE7" w:rsidR="00D409A7" w:rsidRPr="00AB520E" w:rsidRDefault="00D409A7" w:rsidP="0086290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Probabilité</w:t>
            </w:r>
          </w:p>
        </w:tc>
        <w:tc>
          <w:tcPr>
            <w:tcW w:w="5945" w:type="dxa"/>
            <w:tcBorders>
              <w:bottom w:val="none" w:sz="0" w:space="0" w:color="auto"/>
            </w:tcBorders>
          </w:tcPr>
          <w:p w14:paraId="14EA91BF" w14:textId="7E4ABF55" w:rsidR="00D409A7" w:rsidRPr="00AB520E" w:rsidRDefault="00D409A7" w:rsidP="0086290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Description</w:t>
            </w:r>
          </w:p>
        </w:tc>
      </w:tr>
      <w:tr w:rsidR="00D409A7" w:rsidRPr="00E733EC" w14:paraId="72E9AF1C" w14:textId="77777777" w:rsidTr="00A12E54">
        <w:trPr>
          <w:trHeight w:val="265"/>
        </w:trPr>
        <w:tc>
          <w:tcPr>
            <w:cnfStyle w:val="001000000000" w:firstRow="0" w:lastRow="0" w:firstColumn="1" w:lastColumn="0" w:oddVBand="0" w:evenVBand="0" w:oddHBand="0" w:evenHBand="0" w:firstRowFirstColumn="0" w:firstRowLastColumn="0" w:lastRowFirstColumn="0" w:lastRowLastColumn="0"/>
            <w:tcW w:w="988" w:type="dxa"/>
            <w:shd w:val="clear" w:color="auto" w:fill="92D050"/>
            <w:vAlign w:val="center"/>
          </w:tcPr>
          <w:p w14:paraId="631FB842" w14:textId="149B21A8" w:rsidR="00D409A7" w:rsidRPr="00AB520E" w:rsidRDefault="00D409A7" w:rsidP="005F70CC">
            <w:pPr>
              <w:keepNext/>
              <w:jc w:val="center"/>
              <w:rPr>
                <w:rFonts w:asciiTheme="minorHAnsi" w:hAnsiTheme="minorHAnsi" w:cstheme="minorHAnsi"/>
                <w:sz w:val="22"/>
              </w:rPr>
            </w:pPr>
            <w:r w:rsidRPr="00AB520E">
              <w:rPr>
                <w:rFonts w:asciiTheme="minorHAnsi" w:hAnsiTheme="minorHAnsi" w:cstheme="minorHAnsi"/>
                <w:color w:val="000000" w:themeColor="dark1"/>
                <w:kern w:val="24"/>
                <w:sz w:val="22"/>
              </w:rPr>
              <w:t>1</w:t>
            </w:r>
          </w:p>
        </w:tc>
        <w:tc>
          <w:tcPr>
            <w:tcW w:w="1842" w:type="dxa"/>
            <w:vAlign w:val="center"/>
          </w:tcPr>
          <w:p w14:paraId="52ECA4E0" w14:textId="1E66F496" w:rsidR="00D409A7" w:rsidRPr="00AB520E" w:rsidRDefault="00D409A7"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20E">
              <w:rPr>
                <w:rFonts w:asciiTheme="minorHAnsi" w:hAnsiTheme="minorHAnsi" w:cstheme="minorHAnsi"/>
                <w:color w:val="000000"/>
                <w:kern w:val="24"/>
                <w:sz w:val="22"/>
              </w:rPr>
              <w:t>Rare</w:t>
            </w:r>
          </w:p>
        </w:tc>
        <w:tc>
          <w:tcPr>
            <w:tcW w:w="5945" w:type="dxa"/>
            <w:vAlign w:val="center"/>
          </w:tcPr>
          <w:p w14:paraId="5B7E0A9A" w14:textId="6EC1EE10" w:rsidR="00D409A7" w:rsidRPr="00AB520E" w:rsidRDefault="00D409A7"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20E">
              <w:rPr>
                <w:rFonts w:asciiTheme="minorHAnsi" w:hAnsiTheme="minorHAnsi" w:cstheme="minorHAnsi"/>
                <w:color w:val="000000" w:themeColor="dark1"/>
                <w:kern w:val="24"/>
                <w:sz w:val="22"/>
              </w:rPr>
              <w:t xml:space="preserve">Il est peu vraisemblable que le risque se réalise </w:t>
            </w:r>
          </w:p>
        </w:tc>
      </w:tr>
      <w:tr w:rsidR="00D409A7" w:rsidRPr="00E733EC" w14:paraId="43475E44" w14:textId="77777777" w:rsidTr="00A12E54">
        <w:tc>
          <w:tcPr>
            <w:cnfStyle w:val="001000000000" w:firstRow="0" w:lastRow="0" w:firstColumn="1" w:lastColumn="0" w:oddVBand="0" w:evenVBand="0" w:oddHBand="0" w:evenHBand="0" w:firstRowFirstColumn="0" w:firstRowLastColumn="0" w:lastRowFirstColumn="0" w:lastRowLastColumn="0"/>
            <w:tcW w:w="988" w:type="dxa"/>
            <w:shd w:val="clear" w:color="auto" w:fill="FFFF00"/>
            <w:vAlign w:val="center"/>
          </w:tcPr>
          <w:p w14:paraId="28056971" w14:textId="20D6D845" w:rsidR="00D409A7" w:rsidRPr="00AB520E" w:rsidRDefault="00D409A7" w:rsidP="005F70CC">
            <w:pPr>
              <w:keepNext/>
              <w:jc w:val="center"/>
              <w:rPr>
                <w:rFonts w:asciiTheme="minorHAnsi" w:hAnsiTheme="minorHAnsi" w:cstheme="minorHAnsi"/>
                <w:sz w:val="22"/>
              </w:rPr>
            </w:pPr>
            <w:r w:rsidRPr="00AB520E">
              <w:rPr>
                <w:rFonts w:asciiTheme="minorHAnsi" w:hAnsiTheme="minorHAnsi" w:cstheme="minorHAnsi"/>
                <w:color w:val="000000" w:themeColor="dark1"/>
                <w:kern w:val="24"/>
                <w:sz w:val="22"/>
              </w:rPr>
              <w:t>2</w:t>
            </w:r>
          </w:p>
        </w:tc>
        <w:tc>
          <w:tcPr>
            <w:tcW w:w="1842" w:type="dxa"/>
            <w:vAlign w:val="center"/>
          </w:tcPr>
          <w:p w14:paraId="72AACE7E" w14:textId="6D339DAA" w:rsidR="00D409A7" w:rsidRPr="00AB520E" w:rsidRDefault="00D409A7"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20E">
              <w:rPr>
                <w:rFonts w:asciiTheme="minorHAnsi" w:hAnsiTheme="minorHAnsi" w:cstheme="minorHAnsi"/>
                <w:color w:val="000000"/>
                <w:kern w:val="24"/>
                <w:sz w:val="22"/>
              </w:rPr>
              <w:t>Possible</w:t>
            </w:r>
          </w:p>
        </w:tc>
        <w:tc>
          <w:tcPr>
            <w:tcW w:w="5945" w:type="dxa"/>
            <w:vAlign w:val="center"/>
          </w:tcPr>
          <w:p w14:paraId="1DC0ABB1" w14:textId="70347159" w:rsidR="00D409A7" w:rsidRPr="00AB520E" w:rsidRDefault="00D409A7"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20E">
              <w:rPr>
                <w:rFonts w:asciiTheme="minorHAnsi" w:hAnsiTheme="minorHAnsi" w:cstheme="minorHAnsi"/>
                <w:color w:val="000000" w:themeColor="dark1"/>
                <w:kern w:val="24"/>
                <w:sz w:val="22"/>
              </w:rPr>
              <w:t xml:space="preserve">Il est possible que le risque survienne </w:t>
            </w:r>
          </w:p>
        </w:tc>
      </w:tr>
      <w:tr w:rsidR="00D409A7" w:rsidRPr="00E733EC" w14:paraId="1DA28982" w14:textId="77777777" w:rsidTr="00A12E54">
        <w:tc>
          <w:tcPr>
            <w:cnfStyle w:val="001000000000" w:firstRow="0" w:lastRow="0" w:firstColumn="1" w:lastColumn="0" w:oddVBand="0" w:evenVBand="0" w:oddHBand="0" w:evenHBand="0" w:firstRowFirstColumn="0" w:firstRowLastColumn="0" w:lastRowFirstColumn="0" w:lastRowLastColumn="0"/>
            <w:tcW w:w="988" w:type="dxa"/>
            <w:shd w:val="clear" w:color="auto" w:fill="FFC000"/>
            <w:vAlign w:val="center"/>
          </w:tcPr>
          <w:p w14:paraId="7A659BF6" w14:textId="26ED676F" w:rsidR="00D409A7" w:rsidRPr="00AB520E" w:rsidRDefault="00D409A7" w:rsidP="005F70CC">
            <w:pPr>
              <w:keepNext/>
              <w:jc w:val="center"/>
              <w:rPr>
                <w:rFonts w:asciiTheme="minorHAnsi" w:hAnsiTheme="minorHAnsi" w:cstheme="minorHAnsi"/>
                <w:sz w:val="22"/>
              </w:rPr>
            </w:pPr>
            <w:r w:rsidRPr="00AB520E">
              <w:rPr>
                <w:rFonts w:asciiTheme="minorHAnsi" w:hAnsiTheme="minorHAnsi" w:cstheme="minorHAnsi"/>
                <w:color w:val="000000" w:themeColor="dark1"/>
                <w:kern w:val="24"/>
                <w:sz w:val="22"/>
              </w:rPr>
              <w:t>3</w:t>
            </w:r>
          </w:p>
        </w:tc>
        <w:tc>
          <w:tcPr>
            <w:tcW w:w="1842" w:type="dxa"/>
            <w:vAlign w:val="center"/>
          </w:tcPr>
          <w:p w14:paraId="271D2C1F" w14:textId="7CA5C9CA" w:rsidR="00D409A7" w:rsidRPr="00AB520E" w:rsidRDefault="00D409A7"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20E">
              <w:rPr>
                <w:rFonts w:asciiTheme="minorHAnsi" w:hAnsiTheme="minorHAnsi" w:cstheme="minorHAnsi"/>
                <w:color w:val="000000"/>
                <w:kern w:val="24"/>
                <w:sz w:val="22"/>
              </w:rPr>
              <w:t>Probable</w:t>
            </w:r>
          </w:p>
        </w:tc>
        <w:tc>
          <w:tcPr>
            <w:tcW w:w="5945" w:type="dxa"/>
            <w:vAlign w:val="center"/>
          </w:tcPr>
          <w:p w14:paraId="25326F90" w14:textId="7F3B3A9F" w:rsidR="00D409A7" w:rsidRPr="00AB520E" w:rsidRDefault="00D409A7"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20E">
              <w:rPr>
                <w:rFonts w:asciiTheme="minorHAnsi" w:hAnsiTheme="minorHAnsi" w:cstheme="minorHAnsi"/>
                <w:color w:val="000000" w:themeColor="dark1"/>
                <w:kern w:val="24"/>
                <w:sz w:val="22"/>
              </w:rPr>
              <w:t xml:space="preserve">Il existe une possibilité sérieuse que le risque se réalise </w:t>
            </w:r>
          </w:p>
        </w:tc>
      </w:tr>
      <w:tr w:rsidR="00D409A7" w:rsidRPr="00E733EC" w14:paraId="5A852CBB" w14:textId="77777777" w:rsidTr="00A12E54">
        <w:trPr>
          <w:trHeight w:val="87"/>
        </w:trPr>
        <w:tc>
          <w:tcPr>
            <w:cnfStyle w:val="001000000000" w:firstRow="0" w:lastRow="0" w:firstColumn="1" w:lastColumn="0" w:oddVBand="0" w:evenVBand="0" w:oddHBand="0" w:evenHBand="0" w:firstRowFirstColumn="0" w:firstRowLastColumn="0" w:lastRowFirstColumn="0" w:lastRowLastColumn="0"/>
            <w:tcW w:w="988" w:type="dxa"/>
            <w:shd w:val="clear" w:color="auto" w:fill="FF0000"/>
            <w:vAlign w:val="center"/>
          </w:tcPr>
          <w:p w14:paraId="5363B320" w14:textId="1E44E9DD" w:rsidR="00D409A7" w:rsidRPr="00AB520E" w:rsidRDefault="00D409A7" w:rsidP="005F70CC">
            <w:pPr>
              <w:keepNext/>
              <w:jc w:val="center"/>
              <w:rPr>
                <w:rFonts w:asciiTheme="minorHAnsi" w:hAnsiTheme="minorHAnsi" w:cstheme="minorHAnsi"/>
                <w:sz w:val="22"/>
              </w:rPr>
            </w:pPr>
            <w:r w:rsidRPr="00AB520E">
              <w:rPr>
                <w:rFonts w:asciiTheme="minorHAnsi" w:hAnsiTheme="minorHAnsi" w:cstheme="minorHAnsi"/>
                <w:color w:val="000000" w:themeColor="dark1"/>
                <w:kern w:val="24"/>
                <w:sz w:val="22"/>
              </w:rPr>
              <w:t>4</w:t>
            </w:r>
          </w:p>
        </w:tc>
        <w:tc>
          <w:tcPr>
            <w:tcW w:w="1842" w:type="dxa"/>
            <w:vAlign w:val="center"/>
          </w:tcPr>
          <w:p w14:paraId="32DBB3E2" w14:textId="54CC7FC0" w:rsidR="00D409A7" w:rsidRPr="00AB520E" w:rsidRDefault="00D409A7"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20E">
              <w:rPr>
                <w:rFonts w:asciiTheme="minorHAnsi" w:hAnsiTheme="minorHAnsi" w:cstheme="minorHAnsi"/>
                <w:color w:val="000000"/>
                <w:kern w:val="24"/>
                <w:sz w:val="22"/>
              </w:rPr>
              <w:t>Très probable</w:t>
            </w:r>
          </w:p>
        </w:tc>
        <w:tc>
          <w:tcPr>
            <w:tcW w:w="5945" w:type="dxa"/>
            <w:vAlign w:val="center"/>
          </w:tcPr>
          <w:p w14:paraId="3190B61A" w14:textId="444DD8FE" w:rsidR="00D409A7" w:rsidRPr="00AB520E" w:rsidRDefault="00D409A7"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AB520E">
              <w:rPr>
                <w:rFonts w:asciiTheme="minorHAnsi" w:hAnsiTheme="minorHAnsi" w:cstheme="minorHAnsi"/>
                <w:color w:val="000000" w:themeColor="dark1"/>
                <w:kern w:val="24"/>
                <w:sz w:val="22"/>
              </w:rPr>
              <w:t xml:space="preserve">Le risque va vraisemblablement se réaliser </w:t>
            </w:r>
          </w:p>
        </w:tc>
      </w:tr>
    </w:tbl>
    <w:p w14:paraId="0B22585E" w14:textId="77777777" w:rsidR="008E5455" w:rsidRPr="00E733EC" w:rsidRDefault="008E5455" w:rsidP="00862901">
      <w:pPr>
        <w:pStyle w:val="Lgende"/>
      </w:pPr>
    </w:p>
    <w:p w14:paraId="453A2E3B" w14:textId="77777777" w:rsidR="009616F8" w:rsidRPr="00E733EC" w:rsidRDefault="009616F8">
      <w:pPr>
        <w:autoSpaceDN w:val="0"/>
        <w:spacing w:before="0" w:after="200" w:line="276" w:lineRule="auto"/>
        <w:jc w:val="left"/>
        <w:textAlignment w:val="baseline"/>
        <w:rPr>
          <w:rFonts w:asciiTheme="minorHAnsi" w:hAnsiTheme="minorHAnsi" w:cstheme="minorHAnsi"/>
          <w:i/>
          <w:iCs/>
          <w:color w:val="1F497D" w:themeColor="text2"/>
          <w:sz w:val="18"/>
          <w:szCs w:val="18"/>
        </w:rPr>
      </w:pPr>
      <w:r w:rsidRPr="00E733EC">
        <w:rPr>
          <w:rFonts w:asciiTheme="minorHAnsi" w:hAnsiTheme="minorHAnsi" w:cstheme="minorHAnsi"/>
        </w:rPr>
        <w:br w:type="page"/>
      </w:r>
    </w:p>
    <w:p w14:paraId="26A46B5C" w14:textId="2F4FAEF1" w:rsidR="00D409A7" w:rsidRPr="00E733EC" w:rsidRDefault="00843703" w:rsidP="00862901">
      <w:pPr>
        <w:pStyle w:val="Lgende"/>
        <w:rPr>
          <w:u w:val="single"/>
        </w:rPr>
      </w:pPr>
      <w:bookmarkStart w:id="35" w:name="_Toc72778235"/>
      <w:r w:rsidRPr="00E733EC">
        <w:lastRenderedPageBreak/>
        <w:t xml:space="preserve">Tableau </w:t>
      </w:r>
      <w:fldSimple w:instr=" SEQ Tableau \* ARABIC ">
        <w:r w:rsidR="00BE6481">
          <w:rPr>
            <w:noProof/>
          </w:rPr>
          <w:t>6</w:t>
        </w:r>
      </w:fldSimple>
      <w:r w:rsidRPr="00E733EC">
        <w:t xml:space="preserve"> : </w:t>
      </w:r>
      <w:r w:rsidR="00D409A7" w:rsidRPr="00E733EC">
        <w:t>Exemple d’échelle pour la cotation de l’impact</w:t>
      </w:r>
      <w:bookmarkEnd w:id="35"/>
    </w:p>
    <w:tbl>
      <w:tblPr>
        <w:tblStyle w:val="TableauGrille1Clair-Accentuation5"/>
        <w:tblW w:w="8784" w:type="dxa"/>
        <w:tblBorders>
          <w:top w:val="single" w:sz="18" w:space="0" w:color="F79646" w:themeColor="accent6"/>
          <w:left w:val="single" w:sz="18" w:space="0" w:color="F79646" w:themeColor="accent6"/>
          <w:bottom w:val="single" w:sz="18" w:space="0" w:color="F79646" w:themeColor="accent6"/>
          <w:right w:val="single" w:sz="18" w:space="0" w:color="F79646" w:themeColor="accent6"/>
          <w:insideH w:val="single" w:sz="18" w:space="0" w:color="F79646" w:themeColor="accent6"/>
          <w:insideV w:val="single" w:sz="18" w:space="0" w:color="F79646" w:themeColor="accent6"/>
        </w:tblBorders>
        <w:tblLayout w:type="fixed"/>
        <w:tblLook w:val="04A0" w:firstRow="1" w:lastRow="0" w:firstColumn="1" w:lastColumn="0" w:noHBand="0" w:noVBand="1"/>
      </w:tblPr>
      <w:tblGrid>
        <w:gridCol w:w="328"/>
        <w:gridCol w:w="867"/>
        <w:gridCol w:w="1394"/>
        <w:gridCol w:w="2066"/>
        <w:gridCol w:w="2382"/>
        <w:gridCol w:w="1747"/>
      </w:tblGrid>
      <w:tr w:rsidR="001C158E" w:rsidRPr="00E733EC" w14:paraId="71002B8D" w14:textId="77777777" w:rsidTr="00123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vMerge w:val="restart"/>
            <w:tcBorders>
              <w:bottom w:val="none" w:sz="0" w:space="0" w:color="auto"/>
            </w:tcBorders>
          </w:tcPr>
          <w:p w14:paraId="5E94B4FC" w14:textId="77777777" w:rsidR="001C158E" w:rsidRPr="00AB520E" w:rsidRDefault="001C158E" w:rsidP="001C158E">
            <w:pPr>
              <w:rPr>
                <w:rFonts w:asciiTheme="minorHAnsi" w:hAnsiTheme="minorHAnsi" w:cstheme="minorHAnsi"/>
                <w:sz w:val="22"/>
              </w:rPr>
            </w:pPr>
          </w:p>
        </w:tc>
        <w:tc>
          <w:tcPr>
            <w:tcW w:w="867" w:type="dxa"/>
            <w:vMerge w:val="restart"/>
            <w:tcBorders>
              <w:bottom w:val="none" w:sz="0" w:space="0" w:color="auto"/>
            </w:tcBorders>
          </w:tcPr>
          <w:p w14:paraId="09F0097B" w14:textId="4268C217" w:rsidR="001C158E" w:rsidRPr="00AB520E" w:rsidRDefault="001C158E" w:rsidP="001C15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Impact</w:t>
            </w:r>
          </w:p>
        </w:tc>
        <w:tc>
          <w:tcPr>
            <w:tcW w:w="7589" w:type="dxa"/>
            <w:gridSpan w:val="4"/>
            <w:tcBorders>
              <w:bottom w:val="none" w:sz="0" w:space="0" w:color="auto"/>
            </w:tcBorders>
          </w:tcPr>
          <w:p w14:paraId="3F8F2160" w14:textId="039E3C1A" w:rsidR="001C158E" w:rsidRPr="00AB520E" w:rsidRDefault="001C158E" w:rsidP="001C15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Description</w:t>
            </w:r>
          </w:p>
        </w:tc>
      </w:tr>
      <w:tr w:rsidR="00017AEA" w:rsidRPr="00E733EC" w14:paraId="275E64C0" w14:textId="77777777" w:rsidTr="0012397F">
        <w:tc>
          <w:tcPr>
            <w:cnfStyle w:val="001000000000" w:firstRow="0" w:lastRow="0" w:firstColumn="1" w:lastColumn="0" w:oddVBand="0" w:evenVBand="0" w:oddHBand="0" w:evenHBand="0" w:firstRowFirstColumn="0" w:firstRowLastColumn="0" w:lastRowFirstColumn="0" w:lastRowLastColumn="0"/>
            <w:tcW w:w="328" w:type="dxa"/>
            <w:vMerge/>
          </w:tcPr>
          <w:p w14:paraId="2E93AB99" w14:textId="77777777" w:rsidR="001C158E" w:rsidRPr="00AB520E" w:rsidRDefault="001C158E" w:rsidP="001C158E">
            <w:pPr>
              <w:jc w:val="left"/>
              <w:rPr>
                <w:rFonts w:asciiTheme="minorHAnsi" w:hAnsiTheme="minorHAnsi" w:cstheme="minorHAnsi"/>
                <w:sz w:val="22"/>
              </w:rPr>
            </w:pPr>
          </w:p>
        </w:tc>
        <w:tc>
          <w:tcPr>
            <w:tcW w:w="867" w:type="dxa"/>
            <w:vMerge/>
          </w:tcPr>
          <w:p w14:paraId="722ACB4B" w14:textId="77777777"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394" w:type="dxa"/>
          </w:tcPr>
          <w:p w14:paraId="6EC5FDB8" w14:textId="1A96200E"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0"/>
              </w:rPr>
            </w:pPr>
            <w:r w:rsidRPr="00AB520E">
              <w:rPr>
                <w:rFonts w:asciiTheme="minorHAnsi" w:hAnsiTheme="minorHAnsi" w:cstheme="minorHAnsi"/>
                <w:b/>
                <w:bCs/>
                <w:szCs w:val="20"/>
              </w:rPr>
              <w:t>Financier</w:t>
            </w:r>
          </w:p>
        </w:tc>
        <w:tc>
          <w:tcPr>
            <w:tcW w:w="2066" w:type="dxa"/>
          </w:tcPr>
          <w:p w14:paraId="3CA37740" w14:textId="164D9545"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0"/>
              </w:rPr>
            </w:pPr>
            <w:r w:rsidRPr="00AB520E">
              <w:rPr>
                <w:rFonts w:asciiTheme="minorHAnsi" w:hAnsiTheme="minorHAnsi" w:cstheme="minorHAnsi"/>
                <w:b/>
                <w:bCs/>
                <w:szCs w:val="20"/>
              </w:rPr>
              <w:t>Image/ qualité de service</w:t>
            </w:r>
          </w:p>
        </w:tc>
        <w:tc>
          <w:tcPr>
            <w:tcW w:w="2382" w:type="dxa"/>
          </w:tcPr>
          <w:p w14:paraId="6622B262" w14:textId="50BF4B85" w:rsidR="001C158E" w:rsidRPr="00AB520E" w:rsidRDefault="002923E3"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0"/>
              </w:rPr>
            </w:pPr>
            <w:r>
              <w:rPr>
                <w:rFonts w:asciiTheme="minorHAnsi" w:hAnsiTheme="minorHAnsi" w:cstheme="minorHAnsi"/>
                <w:b/>
                <w:bCs/>
                <w:szCs w:val="20"/>
              </w:rPr>
              <w:t>J</w:t>
            </w:r>
            <w:r w:rsidR="001C158E" w:rsidRPr="00AB520E">
              <w:rPr>
                <w:rFonts w:asciiTheme="minorHAnsi" w:hAnsiTheme="minorHAnsi" w:cstheme="minorHAnsi"/>
                <w:b/>
                <w:bCs/>
                <w:szCs w:val="20"/>
              </w:rPr>
              <w:t>uridique</w:t>
            </w:r>
            <w:r w:rsidRPr="00AB520E">
              <w:rPr>
                <w:rFonts w:asciiTheme="minorHAnsi" w:hAnsiTheme="minorHAnsi" w:cstheme="minorHAnsi"/>
                <w:b/>
                <w:bCs/>
                <w:szCs w:val="20"/>
              </w:rPr>
              <w:t xml:space="preserve"> </w:t>
            </w:r>
            <w:r>
              <w:rPr>
                <w:rFonts w:asciiTheme="minorHAnsi" w:hAnsiTheme="minorHAnsi" w:cstheme="minorHAnsi"/>
                <w:b/>
                <w:bCs/>
                <w:szCs w:val="20"/>
              </w:rPr>
              <w:t>et r</w:t>
            </w:r>
            <w:r w:rsidRPr="00AB520E">
              <w:rPr>
                <w:rFonts w:asciiTheme="minorHAnsi" w:hAnsiTheme="minorHAnsi" w:cstheme="minorHAnsi"/>
                <w:b/>
                <w:bCs/>
                <w:szCs w:val="20"/>
              </w:rPr>
              <w:t>églementaire</w:t>
            </w:r>
          </w:p>
        </w:tc>
        <w:tc>
          <w:tcPr>
            <w:tcW w:w="1747" w:type="dxa"/>
          </w:tcPr>
          <w:p w14:paraId="5C22352A" w14:textId="153D14DA"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0"/>
              </w:rPr>
            </w:pPr>
            <w:r w:rsidRPr="00AB520E">
              <w:rPr>
                <w:rFonts w:asciiTheme="minorHAnsi" w:hAnsiTheme="minorHAnsi" w:cstheme="minorHAnsi"/>
                <w:b/>
                <w:bCs/>
                <w:szCs w:val="20"/>
              </w:rPr>
              <w:t>Santé et sécurité des personnes</w:t>
            </w:r>
          </w:p>
        </w:tc>
      </w:tr>
      <w:tr w:rsidR="00D4638F" w:rsidRPr="00E733EC" w14:paraId="5FC6A6DC" w14:textId="77777777" w:rsidTr="00EB59A9">
        <w:tc>
          <w:tcPr>
            <w:cnfStyle w:val="001000000000" w:firstRow="0" w:lastRow="0" w:firstColumn="1" w:lastColumn="0" w:oddVBand="0" w:evenVBand="0" w:oddHBand="0" w:evenHBand="0" w:firstRowFirstColumn="0" w:firstRowLastColumn="0" w:lastRowFirstColumn="0" w:lastRowLastColumn="0"/>
            <w:tcW w:w="328" w:type="dxa"/>
            <w:shd w:val="clear" w:color="auto" w:fill="92D050"/>
            <w:vAlign w:val="center"/>
          </w:tcPr>
          <w:p w14:paraId="6B4BE114" w14:textId="63559C73" w:rsidR="001C158E" w:rsidRPr="00AB520E" w:rsidRDefault="001C158E" w:rsidP="001C158E">
            <w:pPr>
              <w:jc w:val="left"/>
              <w:rPr>
                <w:rFonts w:asciiTheme="minorHAnsi" w:hAnsiTheme="minorHAnsi" w:cstheme="minorHAnsi"/>
                <w:sz w:val="22"/>
              </w:rPr>
            </w:pPr>
            <w:r w:rsidRPr="00AB520E">
              <w:rPr>
                <w:rFonts w:asciiTheme="minorHAnsi" w:hAnsiTheme="minorHAnsi" w:cstheme="minorHAnsi"/>
                <w:sz w:val="22"/>
              </w:rPr>
              <w:t>1</w:t>
            </w:r>
          </w:p>
        </w:tc>
        <w:tc>
          <w:tcPr>
            <w:tcW w:w="867" w:type="dxa"/>
            <w:vAlign w:val="center"/>
          </w:tcPr>
          <w:p w14:paraId="5906B978" w14:textId="37D8CAC7"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Faible</w:t>
            </w:r>
          </w:p>
        </w:tc>
        <w:tc>
          <w:tcPr>
            <w:tcW w:w="1394" w:type="dxa"/>
          </w:tcPr>
          <w:p w14:paraId="72061E83" w14:textId="6BDE34BF"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Pas d’incidence visible sur le résultat et/ou le chiffre d'affaires</w:t>
            </w:r>
          </w:p>
        </w:tc>
        <w:tc>
          <w:tcPr>
            <w:tcW w:w="2066" w:type="dxa"/>
          </w:tcPr>
          <w:p w14:paraId="6FCD7356" w14:textId="27593C8F"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Visible en interne</w:t>
            </w:r>
            <w:r w:rsidRPr="00AB520E">
              <w:rPr>
                <w:rFonts w:asciiTheme="minorHAnsi" w:hAnsiTheme="minorHAnsi" w:cstheme="minorHAnsi"/>
                <w:szCs w:val="20"/>
              </w:rPr>
              <w:br/>
              <w:t>Aucun impact sur le niveau de satisfaction</w:t>
            </w:r>
          </w:p>
        </w:tc>
        <w:tc>
          <w:tcPr>
            <w:tcW w:w="2382" w:type="dxa"/>
          </w:tcPr>
          <w:p w14:paraId="37CE8BE0" w14:textId="47F10908"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Non-respect des directives opérationnelles (interne)</w:t>
            </w:r>
          </w:p>
        </w:tc>
        <w:tc>
          <w:tcPr>
            <w:tcW w:w="1747" w:type="dxa"/>
          </w:tcPr>
          <w:p w14:paraId="09D8DDEE" w14:textId="6C723CE4"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 xml:space="preserve">Impact faible sur la sécurité et la santé, pas d’arrêt de travail, pas de conséquences sur la vie quotidienne </w:t>
            </w:r>
          </w:p>
        </w:tc>
      </w:tr>
      <w:tr w:rsidR="00D4638F" w:rsidRPr="00E733EC" w14:paraId="07C58B72" w14:textId="77777777" w:rsidTr="00850ED0">
        <w:tc>
          <w:tcPr>
            <w:cnfStyle w:val="001000000000" w:firstRow="0" w:lastRow="0" w:firstColumn="1" w:lastColumn="0" w:oddVBand="0" w:evenVBand="0" w:oddHBand="0" w:evenHBand="0" w:firstRowFirstColumn="0" w:firstRowLastColumn="0" w:lastRowFirstColumn="0" w:lastRowLastColumn="0"/>
            <w:tcW w:w="328" w:type="dxa"/>
            <w:shd w:val="clear" w:color="auto" w:fill="FFFF00"/>
            <w:vAlign w:val="center"/>
          </w:tcPr>
          <w:p w14:paraId="62FC36FD" w14:textId="665FDCE3" w:rsidR="001C158E" w:rsidRPr="00AB520E" w:rsidRDefault="001C158E" w:rsidP="001C158E">
            <w:pPr>
              <w:jc w:val="left"/>
              <w:rPr>
                <w:rFonts w:asciiTheme="minorHAnsi" w:hAnsiTheme="minorHAnsi" w:cstheme="minorHAnsi"/>
                <w:sz w:val="22"/>
              </w:rPr>
            </w:pPr>
            <w:r w:rsidRPr="00AB520E">
              <w:rPr>
                <w:rFonts w:asciiTheme="minorHAnsi" w:hAnsiTheme="minorHAnsi" w:cstheme="minorHAnsi"/>
                <w:sz w:val="22"/>
              </w:rPr>
              <w:t>2</w:t>
            </w:r>
          </w:p>
        </w:tc>
        <w:tc>
          <w:tcPr>
            <w:tcW w:w="867" w:type="dxa"/>
            <w:vAlign w:val="center"/>
          </w:tcPr>
          <w:p w14:paraId="00D6656D" w14:textId="159057DF"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Modéré</w:t>
            </w:r>
          </w:p>
        </w:tc>
        <w:tc>
          <w:tcPr>
            <w:tcW w:w="1394" w:type="dxa"/>
          </w:tcPr>
          <w:p w14:paraId="3BFDAE16" w14:textId="09FA520A"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Impact visible sur le résultat et/ou le chiffre d'affaires mais sans remise en cause des équilibres financiers</w:t>
            </w:r>
          </w:p>
        </w:tc>
        <w:tc>
          <w:tcPr>
            <w:tcW w:w="2066" w:type="dxa"/>
          </w:tcPr>
          <w:p w14:paraId="0E0C5145" w14:textId="3C358CFC"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 xml:space="preserve">Visible par peu de </w:t>
            </w:r>
            <w:r w:rsidR="00D4638F" w:rsidRPr="00AB520E">
              <w:rPr>
                <w:rFonts w:asciiTheme="minorHAnsi" w:hAnsiTheme="minorHAnsi" w:cstheme="minorHAnsi"/>
                <w:szCs w:val="20"/>
              </w:rPr>
              <w:t>locataires</w:t>
            </w:r>
            <w:r w:rsidR="0012397F">
              <w:rPr>
                <w:rFonts w:asciiTheme="minorHAnsi" w:hAnsiTheme="minorHAnsi" w:cstheme="minorHAnsi"/>
                <w:szCs w:val="20"/>
              </w:rPr>
              <w:t xml:space="preserve"> </w:t>
            </w:r>
            <w:r w:rsidR="00D4638F" w:rsidRPr="00AB520E">
              <w:rPr>
                <w:rFonts w:asciiTheme="minorHAnsi" w:hAnsiTheme="minorHAnsi" w:cstheme="minorHAnsi"/>
                <w:szCs w:val="20"/>
              </w:rPr>
              <w:t>/</w:t>
            </w:r>
            <w:r w:rsidR="0012397F">
              <w:rPr>
                <w:rFonts w:asciiTheme="minorHAnsi" w:hAnsiTheme="minorHAnsi" w:cstheme="minorHAnsi"/>
                <w:szCs w:val="20"/>
              </w:rPr>
              <w:t xml:space="preserve"> </w:t>
            </w:r>
            <w:r w:rsidR="00D4638F" w:rsidRPr="00AB520E">
              <w:rPr>
                <w:rFonts w:asciiTheme="minorHAnsi" w:hAnsiTheme="minorHAnsi" w:cstheme="minorHAnsi"/>
                <w:szCs w:val="20"/>
              </w:rPr>
              <w:t>accédants/</w:t>
            </w:r>
            <w:r w:rsidR="0012397F">
              <w:rPr>
                <w:rFonts w:asciiTheme="minorHAnsi" w:hAnsiTheme="minorHAnsi" w:cstheme="minorHAnsi"/>
                <w:szCs w:val="20"/>
              </w:rPr>
              <w:t xml:space="preserve"> </w:t>
            </w:r>
            <w:r w:rsidRPr="00AB520E">
              <w:rPr>
                <w:rFonts w:asciiTheme="minorHAnsi" w:hAnsiTheme="minorHAnsi" w:cstheme="minorHAnsi"/>
                <w:szCs w:val="20"/>
              </w:rPr>
              <w:t>clients/ prestataires sans conséquences néfastes</w:t>
            </w:r>
          </w:p>
        </w:tc>
        <w:tc>
          <w:tcPr>
            <w:tcW w:w="2382" w:type="dxa"/>
          </w:tcPr>
          <w:p w14:paraId="31652653" w14:textId="77777777" w:rsidR="0060168A"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Non-respect des directives stratégiques (interne</w:t>
            </w:r>
            <w:r w:rsidR="00EB59A9">
              <w:rPr>
                <w:rFonts w:asciiTheme="minorHAnsi" w:hAnsiTheme="minorHAnsi" w:cstheme="minorHAnsi"/>
                <w:szCs w:val="20"/>
              </w:rPr>
              <w:t>)</w:t>
            </w:r>
          </w:p>
          <w:p w14:paraId="099689C1" w14:textId="034F8159" w:rsidR="001C158E" w:rsidRPr="00AB520E" w:rsidRDefault="0060168A"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w:t>
            </w:r>
            <w:r w:rsidR="001C158E" w:rsidRPr="00AB520E">
              <w:rPr>
                <w:rFonts w:asciiTheme="minorHAnsi" w:hAnsiTheme="minorHAnsi" w:cstheme="minorHAnsi"/>
                <w:szCs w:val="20"/>
              </w:rPr>
              <w:t>anctions administratives : UR</w:t>
            </w:r>
            <w:r w:rsidR="00EC73C3" w:rsidRPr="00AB520E">
              <w:rPr>
                <w:rFonts w:asciiTheme="minorHAnsi" w:hAnsiTheme="minorHAnsi" w:cstheme="minorHAnsi"/>
                <w:szCs w:val="20"/>
              </w:rPr>
              <w:t>S</w:t>
            </w:r>
            <w:r w:rsidR="001C158E" w:rsidRPr="00AB520E">
              <w:rPr>
                <w:rFonts w:asciiTheme="minorHAnsi" w:hAnsiTheme="minorHAnsi" w:cstheme="minorHAnsi"/>
                <w:szCs w:val="20"/>
              </w:rPr>
              <w:t xml:space="preserve">SAF, FISC... </w:t>
            </w:r>
            <w:r w:rsidR="001C158E" w:rsidRPr="00AB520E">
              <w:rPr>
                <w:rFonts w:asciiTheme="minorHAnsi" w:hAnsiTheme="minorHAnsi" w:cstheme="minorHAnsi"/>
                <w:szCs w:val="20"/>
              </w:rPr>
              <w:br/>
            </w:r>
            <w:r w:rsidR="007C09CF" w:rsidRPr="00AB520E">
              <w:rPr>
                <w:rFonts w:asciiTheme="minorHAnsi" w:hAnsiTheme="minorHAnsi" w:cstheme="minorHAnsi"/>
                <w:szCs w:val="20"/>
              </w:rPr>
              <w:t xml:space="preserve">Constats d'irrégularité par l'ANCOLS, </w:t>
            </w:r>
            <w:r w:rsidR="00F504AF" w:rsidRPr="00AB520E">
              <w:rPr>
                <w:rFonts w:asciiTheme="minorHAnsi" w:hAnsiTheme="minorHAnsi" w:cstheme="minorHAnsi"/>
                <w:szCs w:val="20"/>
              </w:rPr>
              <w:t>recommandation</w:t>
            </w:r>
            <w:r w:rsidR="00085E96" w:rsidRPr="00AB520E">
              <w:rPr>
                <w:rFonts w:asciiTheme="minorHAnsi" w:hAnsiTheme="minorHAnsi" w:cstheme="minorHAnsi"/>
                <w:szCs w:val="20"/>
              </w:rPr>
              <w:t>s</w:t>
            </w:r>
            <w:r w:rsidR="007C09CF" w:rsidRPr="00AB520E">
              <w:rPr>
                <w:rFonts w:asciiTheme="minorHAnsi" w:hAnsiTheme="minorHAnsi" w:cstheme="minorHAnsi"/>
                <w:szCs w:val="20"/>
              </w:rPr>
              <w:t xml:space="preserve"> de la CRC…</w:t>
            </w:r>
          </w:p>
        </w:tc>
        <w:tc>
          <w:tcPr>
            <w:tcW w:w="1747" w:type="dxa"/>
          </w:tcPr>
          <w:p w14:paraId="236B4669" w14:textId="1D00F1D8"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Impact modéré pouvant entra</w:t>
            </w:r>
            <w:r w:rsidR="00575056" w:rsidRPr="00AB520E">
              <w:rPr>
                <w:rFonts w:asciiTheme="minorHAnsi" w:hAnsiTheme="minorHAnsi" w:cstheme="minorHAnsi"/>
                <w:szCs w:val="20"/>
              </w:rPr>
              <w:t>î</w:t>
            </w:r>
            <w:r w:rsidRPr="00AB520E">
              <w:rPr>
                <w:rFonts w:asciiTheme="minorHAnsi" w:hAnsiTheme="minorHAnsi" w:cstheme="minorHAnsi"/>
                <w:szCs w:val="20"/>
              </w:rPr>
              <w:t>ner des blessures légères ou un arrêt de travail court</w:t>
            </w:r>
          </w:p>
          <w:p w14:paraId="6F2F61BD" w14:textId="77777777"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D4638F" w:rsidRPr="00E733EC" w14:paraId="7EDFCB5D" w14:textId="77777777" w:rsidTr="00850ED0">
        <w:tc>
          <w:tcPr>
            <w:cnfStyle w:val="001000000000" w:firstRow="0" w:lastRow="0" w:firstColumn="1" w:lastColumn="0" w:oddVBand="0" w:evenVBand="0" w:oddHBand="0" w:evenHBand="0" w:firstRowFirstColumn="0" w:firstRowLastColumn="0" w:lastRowFirstColumn="0" w:lastRowLastColumn="0"/>
            <w:tcW w:w="328" w:type="dxa"/>
            <w:shd w:val="clear" w:color="auto" w:fill="FFC000"/>
            <w:vAlign w:val="center"/>
          </w:tcPr>
          <w:p w14:paraId="40834A96" w14:textId="06A9ED00" w:rsidR="001C158E" w:rsidRPr="00AB520E" w:rsidRDefault="001C158E" w:rsidP="00850ED0">
            <w:pPr>
              <w:keepNext/>
              <w:jc w:val="center"/>
              <w:rPr>
                <w:rFonts w:asciiTheme="minorHAnsi" w:hAnsiTheme="minorHAnsi" w:cstheme="minorHAnsi"/>
                <w:sz w:val="22"/>
              </w:rPr>
            </w:pPr>
            <w:r w:rsidRPr="00AB520E">
              <w:rPr>
                <w:rFonts w:asciiTheme="minorHAnsi" w:hAnsiTheme="minorHAnsi" w:cstheme="minorHAnsi"/>
                <w:sz w:val="22"/>
              </w:rPr>
              <w:t>3</w:t>
            </w:r>
          </w:p>
        </w:tc>
        <w:tc>
          <w:tcPr>
            <w:tcW w:w="867" w:type="dxa"/>
            <w:vAlign w:val="center"/>
          </w:tcPr>
          <w:p w14:paraId="07D142D9" w14:textId="4BB1A03D" w:rsidR="001C158E" w:rsidRPr="00AB520E" w:rsidRDefault="001C158E" w:rsidP="00850ED0">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Fort</w:t>
            </w:r>
          </w:p>
        </w:tc>
        <w:tc>
          <w:tcPr>
            <w:tcW w:w="1394" w:type="dxa"/>
          </w:tcPr>
          <w:p w14:paraId="01FE36F5" w14:textId="2FFF0ABE"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Impact significatif sur le résultat et/ou le chiffre d'affaires nécessitant des mesures spécifiques</w:t>
            </w:r>
          </w:p>
        </w:tc>
        <w:tc>
          <w:tcPr>
            <w:tcW w:w="2066" w:type="dxa"/>
          </w:tcPr>
          <w:p w14:paraId="108F0A5B" w14:textId="3DDD7B35"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 xml:space="preserve">Visible par de nombreux </w:t>
            </w:r>
            <w:r w:rsidR="00D4638F" w:rsidRPr="00AB520E">
              <w:rPr>
                <w:rFonts w:asciiTheme="minorHAnsi" w:hAnsiTheme="minorHAnsi" w:cstheme="minorHAnsi"/>
                <w:szCs w:val="20"/>
              </w:rPr>
              <w:t>locataires</w:t>
            </w:r>
            <w:r w:rsidR="0012397F">
              <w:rPr>
                <w:rFonts w:asciiTheme="minorHAnsi" w:hAnsiTheme="minorHAnsi" w:cstheme="minorHAnsi"/>
                <w:szCs w:val="20"/>
              </w:rPr>
              <w:t xml:space="preserve"> </w:t>
            </w:r>
            <w:r w:rsidR="00D4638F" w:rsidRPr="00AB520E">
              <w:rPr>
                <w:rFonts w:asciiTheme="minorHAnsi" w:hAnsiTheme="minorHAnsi" w:cstheme="minorHAnsi"/>
                <w:szCs w:val="20"/>
              </w:rPr>
              <w:t>/</w:t>
            </w:r>
            <w:r w:rsidR="0012397F">
              <w:rPr>
                <w:rFonts w:asciiTheme="minorHAnsi" w:hAnsiTheme="minorHAnsi" w:cstheme="minorHAnsi"/>
                <w:szCs w:val="20"/>
              </w:rPr>
              <w:t xml:space="preserve"> </w:t>
            </w:r>
            <w:r w:rsidR="00D4638F" w:rsidRPr="00AB520E">
              <w:rPr>
                <w:rFonts w:asciiTheme="minorHAnsi" w:hAnsiTheme="minorHAnsi" w:cstheme="minorHAnsi"/>
                <w:szCs w:val="20"/>
              </w:rPr>
              <w:t>accédants</w:t>
            </w:r>
            <w:r w:rsidR="0012397F">
              <w:rPr>
                <w:rFonts w:asciiTheme="minorHAnsi" w:hAnsiTheme="minorHAnsi" w:cstheme="minorHAnsi"/>
                <w:szCs w:val="20"/>
              </w:rPr>
              <w:t xml:space="preserve"> </w:t>
            </w:r>
            <w:r w:rsidR="00D4638F" w:rsidRPr="00AB520E">
              <w:rPr>
                <w:rFonts w:asciiTheme="minorHAnsi" w:hAnsiTheme="minorHAnsi" w:cstheme="minorHAnsi"/>
                <w:szCs w:val="20"/>
              </w:rPr>
              <w:t>/</w:t>
            </w:r>
            <w:r w:rsidR="0012397F">
              <w:rPr>
                <w:rFonts w:asciiTheme="minorHAnsi" w:hAnsiTheme="minorHAnsi" w:cstheme="minorHAnsi"/>
                <w:szCs w:val="20"/>
              </w:rPr>
              <w:t xml:space="preserve"> </w:t>
            </w:r>
            <w:r w:rsidRPr="00AB520E">
              <w:rPr>
                <w:rFonts w:asciiTheme="minorHAnsi" w:hAnsiTheme="minorHAnsi" w:cstheme="minorHAnsi"/>
                <w:szCs w:val="20"/>
              </w:rPr>
              <w:t>clients/ prestataires avec conséquences néfastes</w:t>
            </w:r>
          </w:p>
        </w:tc>
        <w:tc>
          <w:tcPr>
            <w:tcW w:w="2382" w:type="dxa"/>
          </w:tcPr>
          <w:p w14:paraId="5A8D0520" w14:textId="00F7A4A9" w:rsidR="00FD65DE" w:rsidRPr="00AB520E" w:rsidRDefault="00D170EB" w:rsidP="00FD65D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w:t>
            </w:r>
            <w:r w:rsidR="00FA154D" w:rsidRPr="00AB520E">
              <w:rPr>
                <w:rFonts w:asciiTheme="minorHAnsi" w:hAnsiTheme="minorHAnsi" w:cstheme="minorHAnsi"/>
                <w:szCs w:val="20"/>
              </w:rPr>
              <w:t>anction financière et/ou administrative du ministre chargé du logement à l'issue de contrôles diligentés par l'ANCOLS</w:t>
            </w:r>
            <w:r w:rsidR="00A2575A" w:rsidRPr="00AB520E">
              <w:rPr>
                <w:rFonts w:asciiTheme="minorHAnsi" w:hAnsiTheme="minorHAnsi" w:cstheme="minorHAnsi"/>
                <w:szCs w:val="20"/>
              </w:rPr>
              <w:t xml:space="preserve">. </w:t>
            </w:r>
            <w:r w:rsidR="001C158E" w:rsidRPr="00AB520E">
              <w:rPr>
                <w:rFonts w:asciiTheme="minorHAnsi" w:hAnsiTheme="minorHAnsi" w:cstheme="minorHAnsi"/>
                <w:szCs w:val="20"/>
              </w:rPr>
              <w:t>Condamnation</w:t>
            </w:r>
            <w:r>
              <w:rPr>
                <w:rFonts w:asciiTheme="minorHAnsi" w:hAnsiTheme="minorHAnsi" w:cstheme="minorHAnsi"/>
                <w:szCs w:val="20"/>
              </w:rPr>
              <w:t>s</w:t>
            </w:r>
            <w:r w:rsidR="001C158E" w:rsidRPr="00AB520E">
              <w:rPr>
                <w:rFonts w:asciiTheme="minorHAnsi" w:hAnsiTheme="minorHAnsi" w:cstheme="minorHAnsi"/>
                <w:szCs w:val="20"/>
              </w:rPr>
              <w:t xml:space="preserve"> </w:t>
            </w:r>
            <w:r>
              <w:rPr>
                <w:rFonts w:asciiTheme="minorHAnsi" w:hAnsiTheme="minorHAnsi" w:cstheme="minorHAnsi"/>
                <w:szCs w:val="20"/>
              </w:rPr>
              <w:t xml:space="preserve">peu sévères </w:t>
            </w:r>
            <w:r w:rsidR="00FA0FCE">
              <w:rPr>
                <w:rFonts w:asciiTheme="minorHAnsi" w:hAnsiTheme="minorHAnsi" w:cstheme="minorHAnsi"/>
                <w:szCs w:val="20"/>
              </w:rPr>
              <w:t xml:space="preserve">par les juridictions </w:t>
            </w:r>
            <w:r w:rsidR="00FD65DE" w:rsidRPr="00FD65DE">
              <w:rPr>
                <w:rFonts w:asciiTheme="minorHAnsi" w:hAnsiTheme="minorHAnsi" w:cstheme="minorHAnsi"/>
                <w:szCs w:val="20"/>
              </w:rPr>
              <w:t>(civil</w:t>
            </w:r>
            <w:r w:rsidR="00F41878">
              <w:rPr>
                <w:rFonts w:asciiTheme="minorHAnsi" w:hAnsiTheme="minorHAnsi" w:cstheme="minorHAnsi"/>
                <w:szCs w:val="20"/>
              </w:rPr>
              <w:t>es</w:t>
            </w:r>
            <w:r w:rsidR="00FD65DE" w:rsidRPr="00FD65DE">
              <w:rPr>
                <w:rFonts w:asciiTheme="minorHAnsi" w:hAnsiTheme="minorHAnsi" w:cstheme="minorHAnsi"/>
                <w:szCs w:val="20"/>
              </w:rPr>
              <w:t>/pénal</w:t>
            </w:r>
            <w:r w:rsidR="00F41878">
              <w:rPr>
                <w:rFonts w:asciiTheme="minorHAnsi" w:hAnsiTheme="minorHAnsi" w:cstheme="minorHAnsi"/>
                <w:szCs w:val="20"/>
              </w:rPr>
              <w:t>es</w:t>
            </w:r>
            <w:r w:rsidR="00FD65DE" w:rsidRPr="00FD65DE">
              <w:rPr>
                <w:rFonts w:asciiTheme="minorHAnsi" w:hAnsiTheme="minorHAnsi" w:cstheme="minorHAnsi"/>
                <w:szCs w:val="20"/>
              </w:rPr>
              <w:t>/</w:t>
            </w:r>
            <w:r w:rsidR="001176EF">
              <w:rPr>
                <w:rFonts w:asciiTheme="minorHAnsi" w:hAnsiTheme="minorHAnsi" w:cstheme="minorHAnsi"/>
                <w:szCs w:val="20"/>
              </w:rPr>
              <w:t xml:space="preserve"> </w:t>
            </w:r>
            <w:r w:rsidR="00FD65DE" w:rsidRPr="00FD65DE">
              <w:rPr>
                <w:rFonts w:asciiTheme="minorHAnsi" w:hAnsiTheme="minorHAnsi" w:cstheme="minorHAnsi"/>
                <w:szCs w:val="20"/>
              </w:rPr>
              <w:t>administrati</w:t>
            </w:r>
            <w:r w:rsidR="00F41878">
              <w:rPr>
                <w:rFonts w:asciiTheme="minorHAnsi" w:hAnsiTheme="minorHAnsi" w:cstheme="minorHAnsi"/>
                <w:szCs w:val="20"/>
              </w:rPr>
              <w:t>ves</w:t>
            </w:r>
            <w:r w:rsidR="00FD65DE" w:rsidRPr="00FD65DE">
              <w:rPr>
                <w:rFonts w:asciiTheme="minorHAnsi" w:hAnsiTheme="minorHAnsi" w:cstheme="minorHAnsi"/>
                <w:szCs w:val="20"/>
              </w:rPr>
              <w:t xml:space="preserve"> selon le cas)</w:t>
            </w:r>
          </w:p>
        </w:tc>
        <w:tc>
          <w:tcPr>
            <w:tcW w:w="1747" w:type="dxa"/>
          </w:tcPr>
          <w:p w14:paraId="6F0A72B7" w14:textId="623CBE64"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Impact fort pouvant entra</w:t>
            </w:r>
            <w:r w:rsidR="0012397F">
              <w:rPr>
                <w:rFonts w:asciiTheme="minorHAnsi" w:hAnsiTheme="minorHAnsi" w:cstheme="minorHAnsi"/>
                <w:szCs w:val="20"/>
              </w:rPr>
              <w:t>î</w:t>
            </w:r>
            <w:r w:rsidRPr="00AB520E">
              <w:rPr>
                <w:rFonts w:asciiTheme="minorHAnsi" w:hAnsiTheme="minorHAnsi" w:cstheme="minorHAnsi"/>
                <w:szCs w:val="20"/>
              </w:rPr>
              <w:t>ner des blessures graves, conduire à une situation d’invalidité ou un arrêt de travail long</w:t>
            </w:r>
          </w:p>
        </w:tc>
      </w:tr>
      <w:tr w:rsidR="00D4638F" w:rsidRPr="00E733EC" w14:paraId="36340E48" w14:textId="77777777" w:rsidTr="00850ED0">
        <w:tc>
          <w:tcPr>
            <w:cnfStyle w:val="001000000000" w:firstRow="0" w:lastRow="0" w:firstColumn="1" w:lastColumn="0" w:oddVBand="0" w:evenVBand="0" w:oddHBand="0" w:evenHBand="0" w:firstRowFirstColumn="0" w:firstRowLastColumn="0" w:lastRowFirstColumn="0" w:lastRowLastColumn="0"/>
            <w:tcW w:w="328" w:type="dxa"/>
            <w:shd w:val="clear" w:color="auto" w:fill="FF0000"/>
            <w:vAlign w:val="center"/>
          </w:tcPr>
          <w:p w14:paraId="6A89BCC6" w14:textId="55C4BEFD" w:rsidR="001C158E" w:rsidRPr="00AB520E" w:rsidRDefault="001C158E" w:rsidP="001C158E">
            <w:pPr>
              <w:jc w:val="left"/>
              <w:rPr>
                <w:rFonts w:asciiTheme="minorHAnsi" w:hAnsiTheme="minorHAnsi" w:cstheme="minorHAnsi"/>
                <w:sz w:val="22"/>
              </w:rPr>
            </w:pPr>
            <w:r w:rsidRPr="00AB520E">
              <w:rPr>
                <w:rFonts w:asciiTheme="minorHAnsi" w:hAnsiTheme="minorHAnsi" w:cstheme="minorHAnsi"/>
                <w:sz w:val="22"/>
              </w:rPr>
              <w:t>4</w:t>
            </w:r>
          </w:p>
        </w:tc>
        <w:tc>
          <w:tcPr>
            <w:tcW w:w="867" w:type="dxa"/>
            <w:vAlign w:val="center"/>
          </w:tcPr>
          <w:p w14:paraId="411BD9DC" w14:textId="0CE0C394"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Majeur</w:t>
            </w:r>
          </w:p>
        </w:tc>
        <w:tc>
          <w:tcPr>
            <w:tcW w:w="1394" w:type="dxa"/>
          </w:tcPr>
          <w:p w14:paraId="6481B645" w14:textId="03A0B2B4"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Impact majeur sur le résultat et le chiffre d'affaires, remise en cause des équilibres financiers</w:t>
            </w:r>
          </w:p>
        </w:tc>
        <w:tc>
          <w:tcPr>
            <w:tcW w:w="2066" w:type="dxa"/>
          </w:tcPr>
          <w:p w14:paraId="5F3A5DBD" w14:textId="0407EFA7"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 xml:space="preserve">Visible par un nombre significatif de </w:t>
            </w:r>
            <w:r w:rsidR="00FB664F" w:rsidRPr="00AB520E">
              <w:rPr>
                <w:rFonts w:asciiTheme="minorHAnsi" w:hAnsiTheme="minorHAnsi" w:cstheme="minorHAnsi"/>
                <w:szCs w:val="20"/>
              </w:rPr>
              <w:t>locataires </w:t>
            </w:r>
            <w:r w:rsidR="00DD014B" w:rsidRPr="00AB520E">
              <w:rPr>
                <w:rFonts w:asciiTheme="minorHAnsi" w:hAnsiTheme="minorHAnsi" w:cstheme="minorHAnsi"/>
                <w:szCs w:val="20"/>
              </w:rPr>
              <w:t xml:space="preserve">/ accédants / </w:t>
            </w:r>
            <w:r w:rsidRPr="00AB520E">
              <w:rPr>
                <w:rFonts w:asciiTheme="minorHAnsi" w:hAnsiTheme="minorHAnsi" w:cstheme="minorHAnsi"/>
                <w:szCs w:val="20"/>
              </w:rPr>
              <w:t>clients</w:t>
            </w:r>
            <w:r w:rsidR="00DD014B" w:rsidRPr="00AB520E">
              <w:rPr>
                <w:rFonts w:asciiTheme="minorHAnsi" w:hAnsiTheme="minorHAnsi" w:cstheme="minorHAnsi"/>
                <w:szCs w:val="20"/>
              </w:rPr>
              <w:t xml:space="preserve"> </w:t>
            </w:r>
            <w:r w:rsidRPr="00AB520E">
              <w:rPr>
                <w:rFonts w:asciiTheme="minorHAnsi" w:hAnsiTheme="minorHAnsi" w:cstheme="minorHAnsi"/>
                <w:szCs w:val="20"/>
              </w:rPr>
              <w:t xml:space="preserve">/ prestataires et/ou </w:t>
            </w:r>
            <w:r w:rsidR="0012397F">
              <w:rPr>
                <w:rFonts w:asciiTheme="minorHAnsi" w:hAnsiTheme="minorHAnsi" w:cstheme="minorHAnsi"/>
                <w:szCs w:val="20"/>
              </w:rPr>
              <w:t>m</w:t>
            </w:r>
            <w:r w:rsidRPr="00AB520E">
              <w:rPr>
                <w:rFonts w:asciiTheme="minorHAnsi" w:hAnsiTheme="minorHAnsi" w:cstheme="minorHAnsi"/>
                <w:szCs w:val="20"/>
              </w:rPr>
              <w:t xml:space="preserve">ise en cause de la structure dans le secteur </w:t>
            </w:r>
            <w:r w:rsidR="00017AEA" w:rsidRPr="00AB520E">
              <w:rPr>
                <w:rFonts w:asciiTheme="minorHAnsi" w:hAnsiTheme="minorHAnsi" w:cstheme="minorHAnsi"/>
                <w:szCs w:val="20"/>
              </w:rPr>
              <w:t>d’activité :</w:t>
            </w:r>
            <w:r w:rsidRPr="00AB520E">
              <w:rPr>
                <w:rFonts w:asciiTheme="minorHAnsi" w:hAnsiTheme="minorHAnsi" w:cstheme="minorHAnsi"/>
                <w:szCs w:val="20"/>
              </w:rPr>
              <w:t xml:space="preserve"> visible dans la presse spécialisée, par </w:t>
            </w:r>
            <w:r w:rsidR="00FA154D" w:rsidRPr="00AB520E">
              <w:rPr>
                <w:rFonts w:asciiTheme="minorHAnsi" w:hAnsiTheme="minorHAnsi" w:cstheme="minorHAnsi"/>
                <w:szCs w:val="20"/>
              </w:rPr>
              <w:t xml:space="preserve">les publications des </w:t>
            </w:r>
            <w:r w:rsidR="00D4638F" w:rsidRPr="00AB520E">
              <w:rPr>
                <w:rFonts w:asciiTheme="minorHAnsi" w:hAnsiTheme="minorHAnsi" w:cstheme="minorHAnsi"/>
                <w:szCs w:val="20"/>
              </w:rPr>
              <w:t>organes de contrôle</w:t>
            </w:r>
          </w:p>
        </w:tc>
        <w:tc>
          <w:tcPr>
            <w:tcW w:w="2382" w:type="dxa"/>
          </w:tcPr>
          <w:p w14:paraId="5D2B1258" w14:textId="12A5E2BA" w:rsidR="001C158E" w:rsidRPr="00AB520E" w:rsidRDefault="0012397F" w:rsidP="00E06B5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12397F">
              <w:rPr>
                <w:rFonts w:asciiTheme="minorHAnsi" w:hAnsiTheme="minorHAnsi" w:cstheme="minorHAnsi"/>
                <w:szCs w:val="20"/>
              </w:rPr>
              <w:t>Proposition de retrait d’agrément. Condamnation</w:t>
            </w:r>
            <w:r w:rsidR="00D170EB">
              <w:rPr>
                <w:rFonts w:asciiTheme="minorHAnsi" w:hAnsiTheme="minorHAnsi" w:cstheme="minorHAnsi"/>
                <w:szCs w:val="20"/>
              </w:rPr>
              <w:t>s</w:t>
            </w:r>
            <w:r w:rsidRPr="0012397F">
              <w:rPr>
                <w:rFonts w:asciiTheme="minorHAnsi" w:hAnsiTheme="minorHAnsi" w:cstheme="minorHAnsi"/>
                <w:szCs w:val="20"/>
              </w:rPr>
              <w:t xml:space="preserve"> </w:t>
            </w:r>
            <w:r w:rsidR="00D53134">
              <w:rPr>
                <w:rFonts w:asciiTheme="minorHAnsi" w:hAnsiTheme="minorHAnsi" w:cstheme="minorHAnsi"/>
                <w:szCs w:val="20"/>
              </w:rPr>
              <w:t>sévère</w:t>
            </w:r>
            <w:r w:rsidR="00D170EB">
              <w:rPr>
                <w:rFonts w:asciiTheme="minorHAnsi" w:hAnsiTheme="minorHAnsi" w:cstheme="minorHAnsi"/>
                <w:szCs w:val="20"/>
              </w:rPr>
              <w:t>s</w:t>
            </w:r>
            <w:r w:rsidR="00D53134">
              <w:rPr>
                <w:rFonts w:asciiTheme="minorHAnsi" w:hAnsiTheme="minorHAnsi" w:cstheme="minorHAnsi"/>
                <w:szCs w:val="20"/>
              </w:rPr>
              <w:t xml:space="preserve"> </w:t>
            </w:r>
            <w:r w:rsidR="00D170EB">
              <w:rPr>
                <w:rFonts w:asciiTheme="minorHAnsi" w:hAnsiTheme="minorHAnsi" w:cstheme="minorHAnsi"/>
                <w:szCs w:val="20"/>
              </w:rPr>
              <w:t>par les juridictions</w:t>
            </w:r>
            <w:r w:rsidR="00FD65DE">
              <w:rPr>
                <w:rFonts w:asciiTheme="minorHAnsi" w:hAnsiTheme="minorHAnsi" w:cstheme="minorHAnsi"/>
                <w:szCs w:val="20"/>
              </w:rPr>
              <w:t xml:space="preserve"> </w:t>
            </w:r>
            <w:r w:rsidR="00FD65DE" w:rsidRPr="00FD65DE">
              <w:rPr>
                <w:rFonts w:asciiTheme="minorHAnsi" w:hAnsiTheme="minorHAnsi" w:cstheme="minorHAnsi"/>
                <w:szCs w:val="20"/>
              </w:rPr>
              <w:t>(civil</w:t>
            </w:r>
            <w:r w:rsidR="00F41878">
              <w:rPr>
                <w:rFonts w:asciiTheme="minorHAnsi" w:hAnsiTheme="minorHAnsi" w:cstheme="minorHAnsi"/>
                <w:szCs w:val="20"/>
              </w:rPr>
              <w:t>es</w:t>
            </w:r>
            <w:r w:rsidR="00FD65DE" w:rsidRPr="00FD65DE">
              <w:rPr>
                <w:rFonts w:asciiTheme="minorHAnsi" w:hAnsiTheme="minorHAnsi" w:cstheme="minorHAnsi"/>
                <w:szCs w:val="20"/>
              </w:rPr>
              <w:t>/pénal</w:t>
            </w:r>
            <w:r w:rsidR="00F41878">
              <w:rPr>
                <w:rFonts w:asciiTheme="minorHAnsi" w:hAnsiTheme="minorHAnsi" w:cstheme="minorHAnsi"/>
                <w:szCs w:val="20"/>
              </w:rPr>
              <w:t>es</w:t>
            </w:r>
            <w:r w:rsidR="00FD65DE" w:rsidRPr="00FD65DE">
              <w:rPr>
                <w:rFonts w:asciiTheme="minorHAnsi" w:hAnsiTheme="minorHAnsi" w:cstheme="minorHAnsi"/>
                <w:szCs w:val="20"/>
              </w:rPr>
              <w:t>/</w:t>
            </w:r>
            <w:r w:rsidR="001176EF">
              <w:rPr>
                <w:rFonts w:asciiTheme="minorHAnsi" w:hAnsiTheme="minorHAnsi" w:cstheme="minorHAnsi"/>
                <w:szCs w:val="20"/>
              </w:rPr>
              <w:t xml:space="preserve"> </w:t>
            </w:r>
            <w:r w:rsidR="00FD65DE" w:rsidRPr="00FD65DE">
              <w:rPr>
                <w:rFonts w:asciiTheme="minorHAnsi" w:hAnsiTheme="minorHAnsi" w:cstheme="minorHAnsi"/>
                <w:szCs w:val="20"/>
              </w:rPr>
              <w:t>administrati</w:t>
            </w:r>
            <w:r w:rsidR="00F41878">
              <w:rPr>
                <w:rFonts w:asciiTheme="minorHAnsi" w:hAnsiTheme="minorHAnsi" w:cstheme="minorHAnsi"/>
                <w:szCs w:val="20"/>
              </w:rPr>
              <w:t>ves</w:t>
            </w:r>
            <w:r w:rsidR="00FD65DE" w:rsidRPr="00FD65DE">
              <w:rPr>
                <w:rFonts w:asciiTheme="minorHAnsi" w:hAnsiTheme="minorHAnsi" w:cstheme="minorHAnsi"/>
                <w:szCs w:val="20"/>
              </w:rPr>
              <w:t xml:space="preserve"> selon le cas)</w:t>
            </w:r>
          </w:p>
        </w:tc>
        <w:tc>
          <w:tcPr>
            <w:tcW w:w="1747" w:type="dxa"/>
          </w:tcPr>
          <w:p w14:paraId="38392591" w14:textId="65E8AEF1"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B520E">
              <w:rPr>
                <w:rFonts w:asciiTheme="minorHAnsi" w:hAnsiTheme="minorHAnsi" w:cstheme="minorHAnsi"/>
                <w:szCs w:val="20"/>
              </w:rPr>
              <w:t>Impact majeur pouvant entra</w:t>
            </w:r>
            <w:r w:rsidR="0012397F">
              <w:rPr>
                <w:rFonts w:asciiTheme="minorHAnsi" w:hAnsiTheme="minorHAnsi" w:cstheme="minorHAnsi"/>
                <w:szCs w:val="20"/>
              </w:rPr>
              <w:t>î</w:t>
            </w:r>
            <w:r w:rsidRPr="00AB520E">
              <w:rPr>
                <w:rFonts w:asciiTheme="minorHAnsi" w:hAnsiTheme="minorHAnsi" w:cstheme="minorHAnsi"/>
                <w:szCs w:val="20"/>
              </w:rPr>
              <w:t>ner des conséquences irréversibles graves</w:t>
            </w:r>
            <w:r w:rsidR="00E54EE3" w:rsidRPr="00AB520E">
              <w:rPr>
                <w:rFonts w:asciiTheme="minorHAnsi" w:hAnsiTheme="minorHAnsi" w:cstheme="minorHAnsi"/>
                <w:szCs w:val="20"/>
              </w:rPr>
              <w:t>,</w:t>
            </w:r>
            <w:r w:rsidRPr="00AB520E">
              <w:rPr>
                <w:rFonts w:asciiTheme="minorHAnsi" w:hAnsiTheme="minorHAnsi" w:cstheme="minorHAnsi"/>
                <w:szCs w:val="20"/>
              </w:rPr>
              <w:t xml:space="preserve"> voire le décès d’une personne</w:t>
            </w:r>
          </w:p>
          <w:p w14:paraId="586BAF61" w14:textId="77777777" w:rsidR="001C158E" w:rsidRPr="00AB520E" w:rsidRDefault="001C158E" w:rsidP="001C158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bl>
    <w:p w14:paraId="0B6A9CF2" w14:textId="473BCEF1" w:rsidR="0012397F" w:rsidRDefault="00552206" w:rsidP="008F5F87">
      <w:pPr>
        <w:keepNext/>
        <w:rPr>
          <w:rFonts w:asciiTheme="minorHAnsi" w:hAnsiTheme="minorHAnsi" w:cstheme="minorHAnsi"/>
          <w:sz w:val="22"/>
          <w:szCs w:val="24"/>
        </w:rPr>
      </w:pPr>
      <w:r w:rsidRPr="00295C74">
        <w:rPr>
          <w:rFonts w:asciiTheme="minorHAnsi" w:hAnsiTheme="minorHAnsi" w:cstheme="minorHAnsi"/>
          <w:sz w:val="22"/>
          <w:szCs w:val="24"/>
        </w:rPr>
        <w:lastRenderedPageBreak/>
        <w:t xml:space="preserve">Cette approche permet de déterminer, sur une matrice des risques bruts (qui est une représentation visuelle de l’analyse), le positionnement du risque selon son niveau de probabilité de survenance et son </w:t>
      </w:r>
      <w:r w:rsidR="005D665C" w:rsidRPr="00295C74">
        <w:rPr>
          <w:rFonts w:asciiTheme="minorHAnsi" w:hAnsiTheme="minorHAnsi" w:cstheme="minorHAnsi"/>
          <w:sz w:val="22"/>
          <w:szCs w:val="24"/>
        </w:rPr>
        <w:t>degré</w:t>
      </w:r>
      <w:r w:rsidRPr="00295C74">
        <w:rPr>
          <w:rFonts w:asciiTheme="minorHAnsi" w:hAnsiTheme="minorHAnsi" w:cstheme="minorHAnsi"/>
          <w:sz w:val="22"/>
          <w:szCs w:val="24"/>
        </w:rPr>
        <w:t xml:space="preserve"> d’impact</w:t>
      </w:r>
      <w:r w:rsidR="0012397F">
        <w:rPr>
          <w:rFonts w:asciiTheme="minorHAnsi" w:hAnsiTheme="minorHAnsi" w:cstheme="minorHAnsi"/>
          <w:sz w:val="22"/>
          <w:szCs w:val="24"/>
        </w:rPr>
        <w:t>.</w:t>
      </w:r>
    </w:p>
    <w:p w14:paraId="4E3C8F20" w14:textId="77777777" w:rsidR="00131C38" w:rsidRPr="00295C74" w:rsidRDefault="00131C38" w:rsidP="008F5F87">
      <w:pPr>
        <w:keepNext/>
        <w:rPr>
          <w:rFonts w:asciiTheme="minorHAnsi" w:hAnsiTheme="minorHAnsi" w:cstheme="minorHAnsi"/>
          <w:sz w:val="22"/>
          <w:szCs w:val="24"/>
        </w:rPr>
      </w:pPr>
    </w:p>
    <w:p w14:paraId="2F778FA7" w14:textId="4E91AE5F" w:rsidR="0086479B" w:rsidRPr="00E733EC" w:rsidRDefault="008E5455" w:rsidP="008F5F87">
      <w:pPr>
        <w:pStyle w:val="Lgende"/>
      </w:pPr>
      <w:bookmarkStart w:id="36" w:name="_Toc72778245"/>
      <w:r w:rsidRPr="00E733EC">
        <w:t xml:space="preserve">Figure </w:t>
      </w:r>
      <w:fldSimple w:instr=" SEQ Figure \* ARABIC ">
        <w:r w:rsidR="00BE6481">
          <w:rPr>
            <w:noProof/>
          </w:rPr>
          <w:t>8</w:t>
        </w:r>
      </w:fldSimple>
      <w:r w:rsidRPr="00E733EC">
        <w:t> : Matrice des risques bruts</w:t>
      </w:r>
      <w:r w:rsidR="0086479B" w:rsidRPr="00E733EC">
        <w:rPr>
          <w:noProof/>
        </w:rPr>
        <w:drawing>
          <wp:anchor distT="0" distB="0" distL="114300" distR="114300" simplePos="0" relativeHeight="251703808" behindDoc="0" locked="0" layoutInCell="1" allowOverlap="1" wp14:anchorId="163FFE37" wp14:editId="7D1C497E">
            <wp:simplePos x="0" y="0"/>
            <wp:positionH relativeFrom="margin">
              <wp:posOffset>873760</wp:posOffset>
            </wp:positionH>
            <wp:positionV relativeFrom="paragraph">
              <wp:posOffset>364766</wp:posOffset>
            </wp:positionV>
            <wp:extent cx="3585845" cy="2588895"/>
            <wp:effectExtent l="0" t="0" r="0" b="190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85845" cy="2588895"/>
                    </a:xfrm>
                    <a:prstGeom prst="rect">
                      <a:avLst/>
                    </a:prstGeom>
                  </pic:spPr>
                </pic:pic>
              </a:graphicData>
            </a:graphic>
            <wp14:sizeRelH relativeFrom="margin">
              <wp14:pctWidth>0</wp14:pctWidth>
            </wp14:sizeRelH>
            <wp14:sizeRelV relativeFrom="margin">
              <wp14:pctHeight>0</wp14:pctHeight>
            </wp14:sizeRelV>
          </wp:anchor>
        </w:drawing>
      </w:r>
      <w:bookmarkEnd w:id="36"/>
    </w:p>
    <w:p w14:paraId="383930F8" w14:textId="704C3CFE" w:rsidR="00552206" w:rsidRPr="00295C74" w:rsidRDefault="00552206" w:rsidP="00552206">
      <w:pPr>
        <w:rPr>
          <w:rStyle w:val="ClavierHTML"/>
          <w:rFonts w:asciiTheme="minorHAnsi" w:hAnsiTheme="minorHAnsi" w:cstheme="minorHAnsi"/>
          <w:sz w:val="22"/>
          <w:szCs w:val="22"/>
        </w:rPr>
      </w:pPr>
      <w:r w:rsidRPr="00295C74">
        <w:rPr>
          <w:rFonts w:asciiTheme="minorHAnsi" w:hAnsiTheme="minorHAnsi" w:cstheme="minorHAnsi"/>
          <w:sz w:val="22"/>
          <w:szCs w:val="24"/>
        </w:rPr>
        <w:t xml:space="preserve">Le risque brut est le risque inhérent à toute activité. L’évaluation de ce risque via la probabilité de survenance et les impacts du risque brut se fait avant la prise en compte des éléments de maîtrise existant. Il s’agit donc d’évaluer le niveau de risque en faisant abstraction de ce qui permet aujourd’hui de le maîtriser. </w:t>
      </w:r>
    </w:p>
    <w:p w14:paraId="39482679" w14:textId="1A9E6579" w:rsidR="001C158E" w:rsidRDefault="00552206" w:rsidP="00552206">
      <w:pPr>
        <w:rPr>
          <w:rFonts w:asciiTheme="minorHAnsi" w:hAnsiTheme="minorHAnsi" w:cstheme="minorHAnsi"/>
          <w:sz w:val="22"/>
          <w:szCs w:val="24"/>
        </w:rPr>
      </w:pPr>
      <w:r w:rsidRPr="00295C74">
        <w:rPr>
          <w:rFonts w:asciiTheme="minorHAnsi" w:hAnsiTheme="minorHAnsi" w:cstheme="minorHAnsi"/>
          <w:sz w:val="22"/>
          <w:szCs w:val="24"/>
        </w:rPr>
        <w:t>La cartographie des risques bruts permet ainsi de hiérarchiser les risques les plus importants qui pèsent sur l’office.</w:t>
      </w:r>
    </w:p>
    <w:p w14:paraId="648F1B23" w14:textId="3D44FDCA" w:rsidR="004D3BC6" w:rsidRPr="00295C74" w:rsidRDefault="004D3BC6" w:rsidP="00552206">
      <w:pPr>
        <w:rPr>
          <w:rFonts w:asciiTheme="minorHAnsi" w:hAnsiTheme="minorHAnsi" w:cstheme="minorHAnsi"/>
          <w:sz w:val="22"/>
          <w:szCs w:val="24"/>
        </w:rPr>
      </w:pPr>
    </w:p>
    <w:p w14:paraId="63A4B16B" w14:textId="24441056" w:rsidR="00B91D2D" w:rsidRDefault="00C50641" w:rsidP="0007074E">
      <w:pPr>
        <w:pStyle w:val="Lgende"/>
      </w:pPr>
      <w:bookmarkStart w:id="37" w:name="_Toc72778236"/>
      <w:r w:rsidRPr="00C50641">
        <w:rPr>
          <w:noProof/>
        </w:rPr>
        <w:drawing>
          <wp:anchor distT="0" distB="0" distL="114300" distR="114300" simplePos="0" relativeHeight="251710976" behindDoc="0" locked="0" layoutInCell="1" allowOverlap="1" wp14:anchorId="24294BF0" wp14:editId="107A0EE1">
            <wp:simplePos x="0" y="0"/>
            <wp:positionH relativeFrom="margin">
              <wp:align>center</wp:align>
            </wp:positionH>
            <wp:positionV relativeFrom="paragraph">
              <wp:posOffset>319405</wp:posOffset>
            </wp:positionV>
            <wp:extent cx="5760720" cy="2668905"/>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668905"/>
                    </a:xfrm>
                    <a:prstGeom prst="rect">
                      <a:avLst/>
                    </a:prstGeom>
                    <a:noFill/>
                    <a:ln>
                      <a:noFill/>
                    </a:ln>
                  </pic:spPr>
                </pic:pic>
              </a:graphicData>
            </a:graphic>
          </wp:anchor>
        </w:drawing>
      </w:r>
      <w:r w:rsidR="00E64845" w:rsidRPr="00E733EC">
        <w:t xml:space="preserve">Tableau </w:t>
      </w:r>
      <w:fldSimple w:instr=" SEQ Tableau \* ARABIC ">
        <w:r w:rsidR="00BE6481">
          <w:rPr>
            <w:noProof/>
          </w:rPr>
          <w:t>7</w:t>
        </w:r>
      </w:fldSimple>
      <w:r w:rsidR="00C25EF3" w:rsidRPr="00E733EC">
        <w:rPr>
          <w:noProof/>
        </w:rPr>
        <w:t> :</w:t>
      </w:r>
      <w:r w:rsidR="00E64845" w:rsidRPr="00E733EC">
        <w:t xml:space="preserve"> </w:t>
      </w:r>
      <w:r w:rsidR="00552206" w:rsidRPr="00E733EC">
        <w:t xml:space="preserve">Exemple de grille pouvant être utilisée pour </w:t>
      </w:r>
      <w:r w:rsidR="000C505C" w:rsidRPr="00E733EC">
        <w:t>évaluer</w:t>
      </w:r>
      <w:r w:rsidR="00552206" w:rsidRPr="00E733EC">
        <w:t xml:space="preserve"> </w:t>
      </w:r>
      <w:r w:rsidR="000C505C" w:rsidRPr="00E733EC">
        <w:t>les</w:t>
      </w:r>
      <w:r w:rsidR="00552206" w:rsidRPr="00E733EC">
        <w:t xml:space="preserve"> risques</w:t>
      </w:r>
      <w:bookmarkEnd w:id="37"/>
      <w:r w:rsidR="00552206" w:rsidRPr="00E733EC">
        <w:t xml:space="preserve"> </w:t>
      </w:r>
    </w:p>
    <w:p w14:paraId="71222FDE" w14:textId="3DFE4C3B" w:rsidR="004D3BC6" w:rsidRPr="0007074E" w:rsidRDefault="004D3BC6" w:rsidP="004D3BC6">
      <w:pPr>
        <w:pStyle w:val="Source"/>
        <w:keepNext/>
        <w:rPr>
          <w:rFonts w:asciiTheme="minorHAnsi" w:hAnsiTheme="minorHAnsi" w:cstheme="minorHAnsi"/>
          <w:lang w:val="fr-FR"/>
        </w:rPr>
      </w:pPr>
      <w:r w:rsidRPr="0007074E">
        <w:rPr>
          <w:rFonts w:asciiTheme="minorHAnsi" w:hAnsiTheme="minorHAnsi" w:cstheme="minorHAnsi"/>
          <w:lang w:val="fr-FR"/>
        </w:rPr>
        <w:t>Note de lecture : Score impact global brut : maximum des 4 notes données pour l’impact brut (financier, image/ qualité de service, réglementaire et juridique, santé et sécurité des personnes)</w:t>
      </w:r>
      <w:r>
        <w:rPr>
          <w:rFonts w:asciiTheme="minorHAnsi" w:hAnsiTheme="minorHAnsi" w:cstheme="minorHAnsi"/>
          <w:lang w:val="fr-FR"/>
        </w:rPr>
        <w:t xml:space="preserve">, </w:t>
      </w:r>
      <w:r w:rsidRPr="0007074E">
        <w:rPr>
          <w:rFonts w:asciiTheme="minorHAnsi" w:hAnsiTheme="minorHAnsi" w:cstheme="minorHAnsi"/>
          <w:lang w:val="fr-FR"/>
        </w:rPr>
        <w:t>Risque brut : produit matriciel du score de vraisemblance de l’impact brut et du score de l’impact global brut.</w:t>
      </w:r>
    </w:p>
    <w:p w14:paraId="28AF88DC" w14:textId="77777777" w:rsidR="004D3BC6" w:rsidRPr="004D3BC6" w:rsidRDefault="004D3BC6" w:rsidP="004D3BC6"/>
    <w:p w14:paraId="371A1956" w14:textId="3FA2ADE8" w:rsidR="00552206" w:rsidRPr="004A0813" w:rsidRDefault="00552206" w:rsidP="00131C38">
      <w:pPr>
        <w:pStyle w:val="SI-titre2"/>
      </w:pPr>
      <w:bookmarkStart w:id="38" w:name="_Toc62570208"/>
      <w:r w:rsidRPr="004A0813">
        <w:lastRenderedPageBreak/>
        <w:t>Activités de contrôle</w:t>
      </w:r>
      <w:bookmarkEnd w:id="38"/>
    </w:p>
    <w:p w14:paraId="2F1425AF" w14:textId="1B2B18CB" w:rsidR="00552206" w:rsidRPr="00295C74" w:rsidRDefault="00552206" w:rsidP="00131C38">
      <w:pPr>
        <w:pStyle w:val="SI-Textecourant"/>
        <w:keepNext/>
        <w:jc w:val="both"/>
        <w:rPr>
          <w:rFonts w:asciiTheme="minorHAnsi" w:hAnsiTheme="minorHAnsi" w:cstheme="minorHAnsi"/>
          <w:sz w:val="22"/>
          <w:szCs w:val="22"/>
        </w:rPr>
      </w:pPr>
      <w:r w:rsidRPr="00295C74">
        <w:rPr>
          <w:rFonts w:asciiTheme="minorHAnsi" w:hAnsiTheme="minorHAnsi" w:cstheme="minorHAnsi"/>
          <w:sz w:val="22"/>
          <w:szCs w:val="22"/>
        </w:rPr>
        <w:t>Les activités de contrôle recouvrent l’ensemble des activités, procédures, contrôles, éléments d’organisation mis en œuvre par l’o</w:t>
      </w:r>
      <w:r w:rsidR="0089180E" w:rsidRPr="00295C74">
        <w:rPr>
          <w:rFonts w:asciiTheme="minorHAnsi" w:hAnsiTheme="minorHAnsi" w:cstheme="minorHAnsi"/>
          <w:sz w:val="22"/>
          <w:szCs w:val="22"/>
        </w:rPr>
        <w:t>ffice</w:t>
      </w:r>
      <w:r w:rsidRPr="00295C74">
        <w:rPr>
          <w:rFonts w:asciiTheme="minorHAnsi" w:hAnsiTheme="minorHAnsi" w:cstheme="minorHAnsi"/>
          <w:sz w:val="22"/>
          <w:szCs w:val="22"/>
        </w:rPr>
        <w:t xml:space="preserve"> pour maîtriser </w:t>
      </w:r>
      <w:r w:rsidR="009978C8" w:rsidRPr="00295C74">
        <w:rPr>
          <w:rFonts w:asciiTheme="minorHAnsi" w:hAnsiTheme="minorHAnsi" w:cstheme="minorHAnsi"/>
          <w:sz w:val="22"/>
          <w:szCs w:val="22"/>
        </w:rPr>
        <w:t>s</w:t>
      </w:r>
      <w:r w:rsidRPr="00295C74">
        <w:rPr>
          <w:rFonts w:asciiTheme="minorHAnsi" w:hAnsiTheme="minorHAnsi" w:cstheme="minorHAnsi"/>
          <w:sz w:val="22"/>
          <w:szCs w:val="22"/>
        </w:rPr>
        <w:t xml:space="preserve">es risques </w:t>
      </w:r>
      <w:r w:rsidR="009978C8" w:rsidRPr="00295C74">
        <w:rPr>
          <w:rFonts w:asciiTheme="minorHAnsi" w:hAnsiTheme="minorHAnsi" w:cstheme="minorHAnsi"/>
          <w:sz w:val="22"/>
          <w:szCs w:val="22"/>
        </w:rPr>
        <w:t>les plus importants</w:t>
      </w:r>
      <w:r w:rsidRPr="00295C74">
        <w:rPr>
          <w:rFonts w:asciiTheme="minorHAnsi" w:hAnsiTheme="minorHAnsi" w:cstheme="minorHAnsi"/>
          <w:sz w:val="22"/>
          <w:szCs w:val="22"/>
        </w:rPr>
        <w:t xml:space="preserve">. </w:t>
      </w:r>
    </w:p>
    <w:p w14:paraId="327FB381" w14:textId="77777777" w:rsidR="00552206" w:rsidRPr="00295C74" w:rsidRDefault="00552206" w:rsidP="00131C38">
      <w:pPr>
        <w:pStyle w:val="SI-Textecourant"/>
        <w:keepNext/>
        <w:jc w:val="both"/>
        <w:rPr>
          <w:rFonts w:asciiTheme="minorHAnsi" w:hAnsiTheme="minorHAnsi" w:cstheme="minorHAnsi"/>
          <w:sz w:val="22"/>
          <w:szCs w:val="22"/>
        </w:rPr>
      </w:pPr>
      <w:r w:rsidRPr="00295C74">
        <w:rPr>
          <w:rFonts w:asciiTheme="minorHAnsi" w:hAnsiTheme="minorHAnsi" w:cstheme="minorHAnsi"/>
          <w:sz w:val="22"/>
          <w:szCs w:val="22"/>
        </w:rPr>
        <w:t xml:space="preserve">Ces différents éléments de maîtrise sont recensés et évalués, afin d’en vérifier en permanence, la pertinence et l’efficacité, au regard des risques préalablement identifiés. </w:t>
      </w:r>
    </w:p>
    <w:p w14:paraId="36F1ADBF" w14:textId="77777777" w:rsidR="00552206" w:rsidRPr="00295C74" w:rsidRDefault="00552206" w:rsidP="00131C38">
      <w:pPr>
        <w:pStyle w:val="SI-Textecourant"/>
        <w:keepNext/>
        <w:jc w:val="both"/>
        <w:rPr>
          <w:rFonts w:asciiTheme="minorHAnsi" w:hAnsiTheme="minorHAnsi" w:cstheme="minorHAnsi"/>
          <w:b/>
          <w:bCs/>
          <w:sz w:val="22"/>
          <w:szCs w:val="22"/>
        </w:rPr>
      </w:pPr>
      <w:r w:rsidRPr="00295C74">
        <w:rPr>
          <w:rFonts w:asciiTheme="minorHAnsi" w:hAnsiTheme="minorHAnsi" w:cstheme="minorHAnsi"/>
          <w:b/>
          <w:bCs/>
          <w:sz w:val="22"/>
          <w:szCs w:val="22"/>
        </w:rPr>
        <w:t>Les dispositifs de maîtrise peuvent réduire les causes du risque, intervenir sur le risque lui-même ou limiter les conséquences du risque :</w:t>
      </w:r>
    </w:p>
    <w:p w14:paraId="70A33A9F" w14:textId="60CA6C3B" w:rsidR="00552206" w:rsidRPr="00295C74" w:rsidRDefault="00295C74" w:rsidP="00131C38">
      <w:pPr>
        <w:pStyle w:val="SI-Puce1"/>
        <w:keepNext/>
        <w:rPr>
          <w:rFonts w:asciiTheme="minorHAnsi" w:hAnsiTheme="minorHAnsi" w:cstheme="minorHAnsi"/>
          <w:sz w:val="22"/>
          <w:szCs w:val="22"/>
        </w:rPr>
      </w:pPr>
      <w:r>
        <w:rPr>
          <w:rFonts w:asciiTheme="minorHAnsi" w:hAnsiTheme="minorHAnsi" w:cstheme="minorHAnsi"/>
          <w:sz w:val="22"/>
          <w:szCs w:val="22"/>
        </w:rPr>
        <w:t>p</w:t>
      </w:r>
      <w:r w:rsidR="00825E03" w:rsidRPr="00295C74">
        <w:rPr>
          <w:rFonts w:asciiTheme="minorHAnsi" w:hAnsiTheme="minorHAnsi" w:cstheme="minorHAnsi"/>
          <w:sz w:val="22"/>
          <w:szCs w:val="22"/>
        </w:rPr>
        <w:t>révenir</w:t>
      </w:r>
      <w:r w:rsidR="00552206" w:rsidRPr="00295C74">
        <w:rPr>
          <w:rFonts w:asciiTheme="minorHAnsi" w:hAnsiTheme="minorHAnsi" w:cstheme="minorHAnsi"/>
          <w:sz w:val="22"/>
          <w:szCs w:val="22"/>
        </w:rPr>
        <w:t xml:space="preserve"> la survenance du risque,</w:t>
      </w:r>
    </w:p>
    <w:p w14:paraId="410CD57B" w14:textId="33E2CED0" w:rsidR="00552206" w:rsidRPr="00295C74" w:rsidRDefault="00295C74" w:rsidP="00131C38">
      <w:pPr>
        <w:pStyle w:val="SI-Puce1"/>
        <w:keepNext/>
        <w:spacing w:before="0"/>
        <w:rPr>
          <w:rFonts w:asciiTheme="minorHAnsi" w:hAnsiTheme="minorHAnsi" w:cstheme="minorHAnsi"/>
          <w:sz w:val="22"/>
          <w:szCs w:val="22"/>
        </w:rPr>
      </w:pPr>
      <w:r>
        <w:rPr>
          <w:rFonts w:asciiTheme="minorHAnsi" w:hAnsiTheme="minorHAnsi" w:cstheme="minorHAnsi"/>
          <w:sz w:val="22"/>
          <w:szCs w:val="22"/>
        </w:rPr>
        <w:t>d</w:t>
      </w:r>
      <w:r w:rsidR="00825E03" w:rsidRPr="00295C74">
        <w:rPr>
          <w:rFonts w:asciiTheme="minorHAnsi" w:hAnsiTheme="minorHAnsi" w:cstheme="minorHAnsi"/>
          <w:sz w:val="22"/>
          <w:szCs w:val="22"/>
        </w:rPr>
        <w:t>étecter</w:t>
      </w:r>
      <w:r w:rsidR="00552206" w:rsidRPr="00295C74">
        <w:rPr>
          <w:rFonts w:asciiTheme="minorHAnsi" w:hAnsiTheme="minorHAnsi" w:cstheme="minorHAnsi"/>
          <w:sz w:val="22"/>
          <w:szCs w:val="22"/>
        </w:rPr>
        <w:t xml:space="preserve"> la survenance du risque,</w:t>
      </w:r>
    </w:p>
    <w:p w14:paraId="1FDFCFE6" w14:textId="608F57CB" w:rsidR="00552206" w:rsidRPr="00295C74" w:rsidRDefault="00295C74" w:rsidP="00131C38">
      <w:pPr>
        <w:pStyle w:val="SI-Puce1"/>
        <w:keepNext/>
        <w:spacing w:before="0"/>
        <w:rPr>
          <w:rFonts w:asciiTheme="minorHAnsi" w:hAnsiTheme="minorHAnsi" w:cstheme="minorHAnsi"/>
          <w:sz w:val="22"/>
          <w:szCs w:val="22"/>
        </w:rPr>
      </w:pPr>
      <w:r>
        <w:rPr>
          <w:rFonts w:asciiTheme="minorHAnsi" w:hAnsiTheme="minorHAnsi" w:cstheme="minorHAnsi"/>
          <w:sz w:val="22"/>
          <w:szCs w:val="22"/>
        </w:rPr>
        <w:t>p</w:t>
      </w:r>
      <w:r w:rsidR="00825E03" w:rsidRPr="00295C74">
        <w:rPr>
          <w:rFonts w:asciiTheme="minorHAnsi" w:hAnsiTheme="minorHAnsi" w:cstheme="minorHAnsi"/>
          <w:sz w:val="22"/>
          <w:szCs w:val="22"/>
        </w:rPr>
        <w:t>rotéger</w:t>
      </w:r>
      <w:r w:rsidR="00552206" w:rsidRPr="00295C74">
        <w:rPr>
          <w:rFonts w:asciiTheme="minorHAnsi" w:hAnsiTheme="minorHAnsi" w:cstheme="minorHAnsi"/>
          <w:sz w:val="22"/>
          <w:szCs w:val="22"/>
        </w:rPr>
        <w:t xml:space="preserve"> des conséquences du risque.</w:t>
      </w:r>
    </w:p>
    <w:p w14:paraId="730FD0B9" w14:textId="5D98C694" w:rsidR="00552206" w:rsidRPr="00295C74" w:rsidRDefault="00552206" w:rsidP="00131C38">
      <w:pPr>
        <w:keepNext/>
        <w:rPr>
          <w:rFonts w:asciiTheme="minorHAnsi" w:hAnsiTheme="minorHAnsi" w:cstheme="minorHAnsi"/>
          <w:b/>
          <w:bCs/>
          <w:sz w:val="22"/>
          <w:szCs w:val="24"/>
        </w:rPr>
      </w:pPr>
      <w:r w:rsidRPr="00295C74">
        <w:rPr>
          <w:rFonts w:asciiTheme="minorHAnsi" w:hAnsiTheme="minorHAnsi" w:cstheme="minorHAnsi"/>
          <w:b/>
          <w:bCs/>
          <w:sz w:val="22"/>
          <w:szCs w:val="24"/>
        </w:rPr>
        <w:t>Les dispositifs de maîtrise des risques opérationnels sont de différentes natures</w:t>
      </w:r>
      <w:r w:rsidR="00A27A39" w:rsidRPr="00295C74">
        <w:rPr>
          <w:rFonts w:asciiTheme="minorHAnsi" w:hAnsiTheme="minorHAnsi" w:cstheme="minorHAnsi"/>
          <w:b/>
          <w:bCs/>
          <w:sz w:val="22"/>
          <w:szCs w:val="24"/>
        </w:rPr>
        <w:t>. Il peut s’agir</w:t>
      </w:r>
      <w:r w:rsidRPr="00295C74">
        <w:rPr>
          <w:rFonts w:asciiTheme="minorHAnsi" w:hAnsiTheme="minorHAnsi" w:cstheme="minorHAnsi"/>
          <w:b/>
          <w:bCs/>
          <w:sz w:val="22"/>
          <w:szCs w:val="24"/>
        </w:rPr>
        <w:t> :</w:t>
      </w:r>
    </w:p>
    <w:p w14:paraId="4916DB9B" w14:textId="72AECE5C" w:rsidR="00893B8D" w:rsidRPr="00295C74" w:rsidRDefault="00295C74" w:rsidP="00131C38">
      <w:pPr>
        <w:pStyle w:val="SI-Puce1"/>
        <w:keepNext/>
        <w:rPr>
          <w:rFonts w:asciiTheme="minorHAnsi" w:hAnsiTheme="minorHAnsi" w:cstheme="minorHAnsi"/>
          <w:sz w:val="22"/>
          <w:szCs w:val="22"/>
        </w:rPr>
      </w:pPr>
      <w:r>
        <w:rPr>
          <w:rFonts w:asciiTheme="minorHAnsi" w:hAnsiTheme="minorHAnsi" w:cstheme="minorHAnsi"/>
          <w:sz w:val="22"/>
          <w:szCs w:val="22"/>
        </w:rPr>
        <w:t>d</w:t>
      </w:r>
      <w:r w:rsidR="00A27A39" w:rsidRPr="00295C74">
        <w:rPr>
          <w:rFonts w:asciiTheme="minorHAnsi" w:hAnsiTheme="minorHAnsi" w:cstheme="minorHAnsi"/>
          <w:sz w:val="22"/>
          <w:szCs w:val="22"/>
        </w:rPr>
        <w:t>’éléments d’o</w:t>
      </w:r>
      <w:r w:rsidR="00893B8D" w:rsidRPr="00295C74">
        <w:rPr>
          <w:rFonts w:asciiTheme="minorHAnsi" w:hAnsiTheme="minorHAnsi" w:cstheme="minorHAnsi"/>
          <w:sz w:val="22"/>
          <w:szCs w:val="22"/>
        </w:rPr>
        <w:t>rganisation</w:t>
      </w:r>
      <w:r w:rsidR="00493E0E" w:rsidRPr="00295C74">
        <w:rPr>
          <w:rFonts w:asciiTheme="minorHAnsi" w:hAnsiTheme="minorHAnsi" w:cstheme="minorHAnsi"/>
          <w:sz w:val="22"/>
          <w:szCs w:val="22"/>
        </w:rPr>
        <w:t> :</w:t>
      </w:r>
    </w:p>
    <w:p w14:paraId="77451C3B" w14:textId="37FD5B07" w:rsidR="00893B8D" w:rsidRPr="00295C74" w:rsidRDefault="00295C74" w:rsidP="00131C38">
      <w:pPr>
        <w:keepNext/>
        <w:rPr>
          <w:rFonts w:asciiTheme="minorHAnsi" w:hAnsiTheme="minorHAnsi" w:cstheme="minorHAnsi"/>
          <w:sz w:val="22"/>
          <w:szCs w:val="24"/>
        </w:rPr>
      </w:pPr>
      <w:r>
        <w:rPr>
          <w:rFonts w:asciiTheme="minorHAnsi" w:hAnsiTheme="minorHAnsi" w:cstheme="minorHAnsi"/>
          <w:sz w:val="22"/>
          <w:szCs w:val="24"/>
        </w:rPr>
        <w:t>o</w:t>
      </w:r>
      <w:r w:rsidR="00893B8D" w:rsidRPr="00295C74">
        <w:rPr>
          <w:rFonts w:asciiTheme="minorHAnsi" w:hAnsiTheme="minorHAnsi" w:cstheme="minorHAnsi"/>
          <w:sz w:val="22"/>
          <w:szCs w:val="24"/>
        </w:rPr>
        <w:t>rganigramme / activité / mission, définition de fonctions (rôles et responsabilités), séparation des fonctions, habilitations (signatures, accès informatiques), gestion de l’adéquation charges / ressources / compétences, planification des travaux, traçabilité des informations</w:t>
      </w:r>
      <w:r w:rsidR="00493E0E" w:rsidRPr="00295C74">
        <w:rPr>
          <w:rFonts w:asciiTheme="minorHAnsi" w:hAnsiTheme="minorHAnsi" w:cstheme="minorHAnsi"/>
          <w:sz w:val="22"/>
          <w:szCs w:val="24"/>
        </w:rPr>
        <w:t>.</w:t>
      </w:r>
    </w:p>
    <w:p w14:paraId="3B4D697B" w14:textId="67F1508E" w:rsidR="00893B8D" w:rsidRPr="00295C74" w:rsidRDefault="00295C74" w:rsidP="00131C38">
      <w:pPr>
        <w:pStyle w:val="SI-Puce1"/>
        <w:keepNext/>
        <w:rPr>
          <w:rFonts w:asciiTheme="minorHAnsi" w:hAnsiTheme="minorHAnsi" w:cstheme="minorHAnsi"/>
          <w:sz w:val="22"/>
          <w:szCs w:val="22"/>
        </w:rPr>
      </w:pPr>
      <w:r>
        <w:rPr>
          <w:rFonts w:asciiTheme="minorHAnsi" w:hAnsiTheme="minorHAnsi" w:cstheme="minorHAnsi"/>
          <w:sz w:val="22"/>
          <w:szCs w:val="22"/>
        </w:rPr>
        <w:t>d</w:t>
      </w:r>
      <w:r w:rsidR="00A27A39" w:rsidRPr="00295C74">
        <w:rPr>
          <w:rFonts w:asciiTheme="minorHAnsi" w:hAnsiTheme="minorHAnsi" w:cstheme="minorHAnsi"/>
          <w:sz w:val="22"/>
          <w:szCs w:val="22"/>
        </w:rPr>
        <w:t>e la d</w:t>
      </w:r>
      <w:r w:rsidR="00893B8D" w:rsidRPr="00295C74">
        <w:rPr>
          <w:rFonts w:asciiTheme="minorHAnsi" w:hAnsiTheme="minorHAnsi" w:cstheme="minorHAnsi"/>
          <w:sz w:val="22"/>
          <w:szCs w:val="22"/>
        </w:rPr>
        <w:t>ocumentation</w:t>
      </w:r>
      <w:r w:rsidR="00493E0E" w:rsidRPr="00295C74">
        <w:rPr>
          <w:rFonts w:asciiTheme="minorHAnsi" w:hAnsiTheme="minorHAnsi" w:cstheme="minorHAnsi"/>
          <w:sz w:val="22"/>
          <w:szCs w:val="22"/>
        </w:rPr>
        <w:t> :</w:t>
      </w:r>
    </w:p>
    <w:p w14:paraId="08AE1710" w14:textId="464BD3B4" w:rsidR="00295C74" w:rsidRPr="00295C74" w:rsidRDefault="00295C74" w:rsidP="008D5F47">
      <w:pPr>
        <w:keepNext/>
        <w:rPr>
          <w:rFonts w:asciiTheme="minorHAnsi" w:hAnsiTheme="minorHAnsi" w:cstheme="minorHAnsi"/>
          <w:sz w:val="22"/>
          <w:szCs w:val="24"/>
        </w:rPr>
      </w:pPr>
      <w:r>
        <w:rPr>
          <w:rFonts w:asciiTheme="minorHAnsi" w:hAnsiTheme="minorHAnsi" w:cstheme="minorHAnsi"/>
          <w:sz w:val="22"/>
          <w:szCs w:val="24"/>
        </w:rPr>
        <w:t>r</w:t>
      </w:r>
      <w:r w:rsidR="00825E03" w:rsidRPr="00295C74">
        <w:rPr>
          <w:rFonts w:asciiTheme="minorHAnsi" w:hAnsiTheme="minorHAnsi" w:cstheme="minorHAnsi"/>
          <w:sz w:val="22"/>
          <w:szCs w:val="24"/>
        </w:rPr>
        <w:t>églementation</w:t>
      </w:r>
      <w:r w:rsidR="00893B8D" w:rsidRPr="00295C74">
        <w:rPr>
          <w:rFonts w:asciiTheme="minorHAnsi" w:hAnsiTheme="minorHAnsi" w:cstheme="minorHAnsi"/>
          <w:sz w:val="22"/>
          <w:szCs w:val="24"/>
        </w:rPr>
        <w:t>, loi, procédures, modes opératoires, règles de gestion, guide utilisateur, supports de formation, notes de service, contrats de service</w:t>
      </w:r>
      <w:r w:rsidR="00493E0E" w:rsidRPr="00295C74">
        <w:rPr>
          <w:rFonts w:asciiTheme="minorHAnsi" w:hAnsiTheme="minorHAnsi" w:cstheme="minorHAnsi"/>
          <w:sz w:val="22"/>
          <w:szCs w:val="24"/>
        </w:rPr>
        <w:t>.</w:t>
      </w:r>
      <w:r w:rsidR="00893B8D" w:rsidRPr="00295C74">
        <w:rPr>
          <w:rFonts w:asciiTheme="minorHAnsi" w:hAnsiTheme="minorHAnsi" w:cstheme="minorHAnsi"/>
          <w:sz w:val="22"/>
          <w:szCs w:val="24"/>
        </w:rPr>
        <w:t xml:space="preserve"> </w:t>
      </w:r>
    </w:p>
    <w:p w14:paraId="3964BA5B" w14:textId="6E6DE6E9" w:rsidR="00893B8D" w:rsidRPr="00295C74" w:rsidRDefault="00295C74" w:rsidP="00893B8D">
      <w:pPr>
        <w:pStyle w:val="SI-Puce1"/>
        <w:rPr>
          <w:rFonts w:asciiTheme="minorHAnsi" w:hAnsiTheme="minorHAnsi" w:cstheme="minorHAnsi"/>
          <w:sz w:val="22"/>
          <w:szCs w:val="22"/>
        </w:rPr>
      </w:pPr>
      <w:r>
        <w:rPr>
          <w:rFonts w:asciiTheme="minorHAnsi" w:hAnsiTheme="minorHAnsi" w:cstheme="minorHAnsi"/>
          <w:sz w:val="22"/>
          <w:szCs w:val="22"/>
        </w:rPr>
        <w:t>d</w:t>
      </w:r>
      <w:r w:rsidR="00A27A39" w:rsidRPr="00295C74">
        <w:rPr>
          <w:rFonts w:asciiTheme="minorHAnsi" w:hAnsiTheme="minorHAnsi" w:cstheme="minorHAnsi"/>
          <w:sz w:val="22"/>
          <w:szCs w:val="22"/>
        </w:rPr>
        <w:t>es c</w:t>
      </w:r>
      <w:r w:rsidR="00893B8D" w:rsidRPr="00295C74">
        <w:rPr>
          <w:rFonts w:asciiTheme="minorHAnsi" w:hAnsiTheme="minorHAnsi" w:cstheme="minorHAnsi"/>
          <w:sz w:val="22"/>
          <w:szCs w:val="22"/>
        </w:rPr>
        <w:t>ontrôle</w:t>
      </w:r>
      <w:r w:rsidR="00A27A39" w:rsidRPr="00295C74">
        <w:rPr>
          <w:rFonts w:asciiTheme="minorHAnsi" w:hAnsiTheme="minorHAnsi" w:cstheme="minorHAnsi"/>
          <w:sz w:val="22"/>
          <w:szCs w:val="22"/>
        </w:rPr>
        <w:t>s</w:t>
      </w:r>
      <w:r w:rsidR="00893B8D" w:rsidRPr="00295C74">
        <w:rPr>
          <w:rFonts w:asciiTheme="minorHAnsi" w:hAnsiTheme="minorHAnsi" w:cstheme="minorHAnsi"/>
          <w:sz w:val="22"/>
          <w:szCs w:val="22"/>
        </w:rPr>
        <w:t xml:space="preserve"> automatiques</w:t>
      </w:r>
      <w:r w:rsidR="00493E0E" w:rsidRPr="00295C74">
        <w:rPr>
          <w:rFonts w:asciiTheme="minorHAnsi" w:hAnsiTheme="minorHAnsi" w:cstheme="minorHAnsi"/>
          <w:sz w:val="22"/>
          <w:szCs w:val="22"/>
        </w:rPr>
        <w:t> :</w:t>
      </w:r>
    </w:p>
    <w:p w14:paraId="7A3B2D52" w14:textId="4C8E676B" w:rsidR="00893B8D" w:rsidRPr="00295C74" w:rsidRDefault="00295C74" w:rsidP="002E20DA">
      <w:pPr>
        <w:pStyle w:val="SI-Puce2"/>
        <w:numPr>
          <w:ilvl w:val="0"/>
          <w:numId w:val="33"/>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i</w:t>
      </w:r>
      <w:r w:rsidR="00733A23" w:rsidRPr="00295C74">
        <w:rPr>
          <w:rFonts w:asciiTheme="minorHAnsi" w:hAnsiTheme="minorHAnsi" w:cstheme="minorHAnsi"/>
          <w:sz w:val="22"/>
          <w:szCs w:val="22"/>
        </w:rPr>
        <w:t>ntégrés</w:t>
      </w:r>
      <w:r w:rsidR="00893B8D" w:rsidRPr="00295C74">
        <w:rPr>
          <w:rFonts w:asciiTheme="minorHAnsi" w:hAnsiTheme="minorHAnsi" w:cstheme="minorHAnsi"/>
          <w:sz w:val="22"/>
          <w:szCs w:val="22"/>
        </w:rPr>
        <w:t xml:space="preserve"> au SI : contrôles de saisie (blocage ou alerte), contrôle de cohérence des données (</w:t>
      </w:r>
      <w:r w:rsidR="00420834" w:rsidRPr="00295C74">
        <w:rPr>
          <w:rFonts w:asciiTheme="minorHAnsi" w:hAnsiTheme="minorHAnsi" w:cstheme="minorHAnsi"/>
          <w:sz w:val="22"/>
          <w:szCs w:val="22"/>
        </w:rPr>
        <w:t>Traitements informatiques par lot (batch)</w:t>
      </w:r>
      <w:r w:rsidR="00893B8D" w:rsidRPr="00295C74">
        <w:rPr>
          <w:rFonts w:asciiTheme="minorHAnsi" w:hAnsiTheme="minorHAnsi" w:cstheme="minorHAnsi"/>
          <w:sz w:val="22"/>
          <w:szCs w:val="22"/>
        </w:rPr>
        <w:t>, rejets anomalies…)</w:t>
      </w:r>
      <w:r>
        <w:rPr>
          <w:rFonts w:asciiTheme="minorHAnsi" w:hAnsiTheme="minorHAnsi" w:cstheme="minorHAnsi"/>
          <w:sz w:val="22"/>
          <w:szCs w:val="22"/>
        </w:rPr>
        <w:t>,</w:t>
      </w:r>
    </w:p>
    <w:p w14:paraId="4B46A1B8" w14:textId="5640CE52" w:rsidR="00893B8D" w:rsidRPr="00295C74" w:rsidRDefault="00295C74" w:rsidP="002E20DA">
      <w:pPr>
        <w:pStyle w:val="SI-Puce2"/>
        <w:numPr>
          <w:ilvl w:val="0"/>
          <w:numId w:val="33"/>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c</w:t>
      </w:r>
      <w:r w:rsidR="00E87DF5" w:rsidRPr="00295C74">
        <w:rPr>
          <w:rFonts w:asciiTheme="minorHAnsi" w:hAnsiTheme="minorHAnsi" w:cstheme="minorHAnsi"/>
          <w:sz w:val="22"/>
          <w:szCs w:val="22"/>
        </w:rPr>
        <w:t>omme des comptes rendus</w:t>
      </w:r>
      <w:r w:rsidR="00893B8D" w:rsidRPr="00295C74">
        <w:rPr>
          <w:rFonts w:asciiTheme="minorHAnsi" w:hAnsiTheme="minorHAnsi" w:cstheme="minorHAnsi"/>
          <w:sz w:val="22"/>
          <w:szCs w:val="22"/>
        </w:rPr>
        <w:t xml:space="preserve"> de traitements (batch notamment), de rapprochements de systèmes (passage de compta</w:t>
      </w:r>
      <w:r w:rsidR="00575056" w:rsidRPr="00295C74">
        <w:rPr>
          <w:rFonts w:asciiTheme="minorHAnsi" w:hAnsiTheme="minorHAnsi" w:cstheme="minorHAnsi"/>
          <w:sz w:val="22"/>
          <w:szCs w:val="22"/>
        </w:rPr>
        <w:t>bilité</w:t>
      </w:r>
      <w:r w:rsidR="00893B8D" w:rsidRPr="00295C74">
        <w:rPr>
          <w:rFonts w:asciiTheme="minorHAnsi" w:hAnsiTheme="minorHAnsi" w:cstheme="minorHAnsi"/>
          <w:sz w:val="22"/>
          <w:szCs w:val="22"/>
        </w:rPr>
        <w:t xml:space="preserve"> aux</w:t>
      </w:r>
      <w:r w:rsidR="00575056" w:rsidRPr="00295C74">
        <w:rPr>
          <w:rFonts w:asciiTheme="minorHAnsi" w:hAnsiTheme="minorHAnsi" w:cstheme="minorHAnsi"/>
          <w:sz w:val="22"/>
          <w:szCs w:val="22"/>
        </w:rPr>
        <w:t>iliaire à comptabilité générale</w:t>
      </w:r>
      <w:r w:rsidR="00420834" w:rsidRPr="00295C74">
        <w:rPr>
          <w:rFonts w:asciiTheme="minorHAnsi" w:hAnsiTheme="minorHAnsi" w:cstheme="minorHAnsi"/>
          <w:sz w:val="22"/>
          <w:szCs w:val="22"/>
        </w:rPr>
        <w:t xml:space="preserve"> </w:t>
      </w:r>
      <w:r w:rsidR="00893B8D" w:rsidRPr="00295C74">
        <w:rPr>
          <w:rFonts w:asciiTheme="minorHAnsi" w:hAnsiTheme="minorHAnsi" w:cstheme="minorHAnsi"/>
          <w:sz w:val="22"/>
          <w:szCs w:val="22"/>
        </w:rPr>
        <w:t>par ex.)</w:t>
      </w:r>
      <w:r>
        <w:rPr>
          <w:rFonts w:asciiTheme="minorHAnsi" w:hAnsiTheme="minorHAnsi" w:cstheme="minorHAnsi"/>
          <w:sz w:val="22"/>
          <w:szCs w:val="22"/>
        </w:rPr>
        <w:t>,</w:t>
      </w:r>
    </w:p>
    <w:p w14:paraId="731A5264" w14:textId="2CF4F602" w:rsidR="00893B8D" w:rsidRPr="00295C74" w:rsidRDefault="00295C74" w:rsidP="002E20DA">
      <w:pPr>
        <w:pStyle w:val="SI-Puce2"/>
        <w:numPr>
          <w:ilvl w:val="0"/>
          <w:numId w:val="33"/>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d</w:t>
      </w:r>
      <w:r w:rsidR="00733A23" w:rsidRPr="00295C74">
        <w:rPr>
          <w:rFonts w:asciiTheme="minorHAnsi" w:hAnsiTheme="minorHAnsi" w:cstheme="minorHAnsi"/>
          <w:sz w:val="22"/>
          <w:szCs w:val="22"/>
        </w:rPr>
        <w:t>e</w:t>
      </w:r>
      <w:r w:rsidR="00893B8D" w:rsidRPr="00295C74">
        <w:rPr>
          <w:rFonts w:asciiTheme="minorHAnsi" w:hAnsiTheme="minorHAnsi" w:cstheme="minorHAnsi"/>
          <w:sz w:val="22"/>
          <w:szCs w:val="22"/>
        </w:rPr>
        <w:t xml:space="preserve"> bonne fin d’exécution des traitements batch</w:t>
      </w:r>
      <w:r w:rsidR="00493E0E" w:rsidRPr="00295C74">
        <w:rPr>
          <w:rFonts w:asciiTheme="minorHAnsi" w:hAnsiTheme="minorHAnsi" w:cstheme="minorHAnsi"/>
          <w:sz w:val="22"/>
          <w:szCs w:val="22"/>
        </w:rPr>
        <w:t>.</w:t>
      </w:r>
    </w:p>
    <w:p w14:paraId="0FEA4AD6" w14:textId="3CEA240C" w:rsidR="00893B8D" w:rsidRPr="00295C74" w:rsidRDefault="00A27A39" w:rsidP="00893B8D">
      <w:pPr>
        <w:pStyle w:val="SI-Puce1"/>
        <w:rPr>
          <w:rFonts w:asciiTheme="minorHAnsi" w:hAnsiTheme="minorHAnsi" w:cstheme="minorHAnsi"/>
          <w:sz w:val="22"/>
          <w:szCs w:val="22"/>
        </w:rPr>
      </w:pPr>
      <w:r w:rsidRPr="00295C74">
        <w:rPr>
          <w:rFonts w:asciiTheme="minorHAnsi" w:hAnsiTheme="minorHAnsi" w:cstheme="minorHAnsi"/>
          <w:sz w:val="22"/>
          <w:szCs w:val="22"/>
        </w:rPr>
        <w:t>Des c</w:t>
      </w:r>
      <w:r w:rsidR="00893B8D" w:rsidRPr="00295C74">
        <w:rPr>
          <w:rFonts w:asciiTheme="minorHAnsi" w:hAnsiTheme="minorHAnsi" w:cstheme="minorHAnsi"/>
          <w:sz w:val="22"/>
          <w:szCs w:val="22"/>
        </w:rPr>
        <w:t>ontrôles humain</w:t>
      </w:r>
      <w:r w:rsidRPr="00295C74">
        <w:rPr>
          <w:rFonts w:asciiTheme="minorHAnsi" w:hAnsiTheme="minorHAnsi" w:cstheme="minorHAnsi"/>
          <w:sz w:val="22"/>
          <w:szCs w:val="22"/>
        </w:rPr>
        <w:t>s</w:t>
      </w:r>
      <w:r w:rsidR="00493E0E" w:rsidRPr="00295C74">
        <w:rPr>
          <w:rFonts w:asciiTheme="minorHAnsi" w:hAnsiTheme="minorHAnsi" w:cstheme="minorHAnsi"/>
          <w:sz w:val="22"/>
          <w:szCs w:val="22"/>
        </w:rPr>
        <w:t> :</w:t>
      </w:r>
    </w:p>
    <w:p w14:paraId="4E31E092" w14:textId="796E0523" w:rsidR="00893B8D" w:rsidRPr="00295C74" w:rsidRDefault="004E5EFD" w:rsidP="002E20DA">
      <w:pPr>
        <w:pStyle w:val="SI-Puce2"/>
        <w:numPr>
          <w:ilvl w:val="0"/>
          <w:numId w:val="33"/>
        </w:numPr>
        <w:tabs>
          <w:tab w:val="clear" w:pos="709"/>
        </w:tabs>
        <w:ind w:left="1134" w:hanging="283"/>
        <w:rPr>
          <w:rFonts w:asciiTheme="minorHAnsi" w:hAnsiTheme="minorHAnsi" w:cstheme="minorHAnsi"/>
          <w:sz w:val="22"/>
          <w:szCs w:val="22"/>
        </w:rPr>
      </w:pPr>
      <w:r w:rsidRPr="004E5EFD">
        <w:rPr>
          <w:rFonts w:asciiTheme="minorHAnsi" w:hAnsiTheme="minorHAnsi" w:cstheme="minorHAnsi"/>
          <w:i/>
          <w:iCs/>
          <w:sz w:val="22"/>
          <w:szCs w:val="22"/>
        </w:rPr>
        <w:t>a</w:t>
      </w:r>
      <w:r w:rsidR="00893B8D" w:rsidRPr="004E5EFD">
        <w:rPr>
          <w:rFonts w:asciiTheme="minorHAnsi" w:hAnsiTheme="minorHAnsi" w:cstheme="minorHAnsi"/>
          <w:i/>
          <w:iCs/>
          <w:sz w:val="22"/>
          <w:szCs w:val="22"/>
        </w:rPr>
        <w:t xml:space="preserve"> priori</w:t>
      </w:r>
      <w:r w:rsidR="00893B8D" w:rsidRPr="00295C74">
        <w:rPr>
          <w:rFonts w:asciiTheme="minorHAnsi" w:hAnsiTheme="minorHAnsi" w:cstheme="minorHAnsi"/>
          <w:sz w:val="22"/>
          <w:szCs w:val="22"/>
        </w:rPr>
        <w:t xml:space="preserve"> : Auto-contrôle (avant et post saisie), validation...</w:t>
      </w:r>
      <w:r w:rsidR="00493E0E" w:rsidRPr="00295C74">
        <w:rPr>
          <w:rFonts w:asciiTheme="minorHAnsi" w:hAnsiTheme="minorHAnsi" w:cstheme="minorHAnsi"/>
          <w:sz w:val="22"/>
          <w:szCs w:val="22"/>
        </w:rPr>
        <w:t>,</w:t>
      </w:r>
    </w:p>
    <w:p w14:paraId="6D03DA14" w14:textId="72ACF564" w:rsidR="00893B8D" w:rsidRPr="00295C74" w:rsidRDefault="004E5EFD" w:rsidP="002E20DA">
      <w:pPr>
        <w:pStyle w:val="SI-Puce2"/>
        <w:numPr>
          <w:ilvl w:val="0"/>
          <w:numId w:val="33"/>
        </w:numPr>
        <w:tabs>
          <w:tab w:val="clear" w:pos="709"/>
        </w:tabs>
        <w:ind w:left="1134" w:hanging="283"/>
        <w:rPr>
          <w:rFonts w:asciiTheme="minorHAnsi" w:hAnsiTheme="minorHAnsi" w:cstheme="minorHAnsi"/>
          <w:sz w:val="22"/>
          <w:szCs w:val="22"/>
        </w:rPr>
      </w:pPr>
      <w:r w:rsidRPr="004E5EFD">
        <w:rPr>
          <w:rFonts w:asciiTheme="minorHAnsi" w:hAnsiTheme="minorHAnsi" w:cstheme="minorHAnsi"/>
          <w:i/>
          <w:iCs/>
          <w:sz w:val="22"/>
          <w:szCs w:val="22"/>
        </w:rPr>
        <w:t>a</w:t>
      </w:r>
      <w:r w:rsidR="00893B8D" w:rsidRPr="004E5EFD">
        <w:rPr>
          <w:rFonts w:asciiTheme="minorHAnsi" w:hAnsiTheme="minorHAnsi" w:cstheme="minorHAnsi"/>
          <w:i/>
          <w:iCs/>
          <w:sz w:val="22"/>
          <w:szCs w:val="22"/>
        </w:rPr>
        <w:t xml:space="preserve"> posteriori</w:t>
      </w:r>
      <w:r w:rsidR="00DC7E71" w:rsidRPr="004E5EFD">
        <w:rPr>
          <w:rFonts w:asciiTheme="minorHAnsi" w:hAnsiTheme="minorHAnsi" w:cstheme="minorHAnsi"/>
          <w:i/>
          <w:iCs/>
          <w:sz w:val="22"/>
          <w:szCs w:val="22"/>
        </w:rPr>
        <w:t> </w:t>
      </w:r>
      <w:r w:rsidR="00DC7E71" w:rsidRPr="004E5EFD">
        <w:rPr>
          <w:rFonts w:asciiTheme="minorHAnsi" w:hAnsiTheme="minorHAnsi" w:cstheme="minorHAnsi"/>
          <w:sz w:val="22"/>
          <w:szCs w:val="22"/>
        </w:rPr>
        <w:t>:</w:t>
      </w:r>
      <w:r w:rsidR="00893B8D" w:rsidRPr="004E5EFD">
        <w:rPr>
          <w:rFonts w:asciiTheme="minorHAnsi" w:hAnsiTheme="minorHAnsi" w:cstheme="minorHAnsi"/>
          <w:sz w:val="22"/>
          <w:szCs w:val="22"/>
        </w:rPr>
        <w:t xml:space="preserve"> contrôles</w:t>
      </w:r>
      <w:r w:rsidR="00893B8D" w:rsidRPr="00295C74">
        <w:rPr>
          <w:rFonts w:asciiTheme="minorHAnsi" w:hAnsiTheme="minorHAnsi" w:cstheme="minorHAnsi"/>
          <w:sz w:val="22"/>
          <w:szCs w:val="22"/>
        </w:rPr>
        <w:t xml:space="preserve"> par un autre acteur de l’activité (contrôle a posteriori, par sondage, sur échantillon…), contrôle hiérarchique, contrôle croisé…</w:t>
      </w:r>
    </w:p>
    <w:p w14:paraId="7ABDD44A" w14:textId="07077AA8" w:rsidR="00F32DC4" w:rsidRPr="00295C74" w:rsidRDefault="00A27A39" w:rsidP="00893B8D">
      <w:pPr>
        <w:pStyle w:val="SI-Puce1"/>
        <w:rPr>
          <w:rFonts w:asciiTheme="minorHAnsi" w:hAnsiTheme="minorHAnsi" w:cstheme="minorHAnsi"/>
          <w:sz w:val="22"/>
          <w:szCs w:val="22"/>
        </w:rPr>
      </w:pPr>
      <w:r w:rsidRPr="00295C74">
        <w:rPr>
          <w:rFonts w:asciiTheme="minorHAnsi" w:hAnsiTheme="minorHAnsi" w:cstheme="minorHAnsi"/>
          <w:sz w:val="22"/>
          <w:szCs w:val="22"/>
        </w:rPr>
        <w:t>Des éléments de pilotage</w:t>
      </w:r>
      <w:r w:rsidR="00112039">
        <w:rPr>
          <w:rFonts w:asciiTheme="minorHAnsi" w:hAnsiTheme="minorHAnsi" w:cstheme="minorHAnsi"/>
          <w:sz w:val="22"/>
          <w:szCs w:val="22"/>
        </w:rPr>
        <w:t> :</w:t>
      </w:r>
    </w:p>
    <w:p w14:paraId="3BEBE16A" w14:textId="249273BD" w:rsidR="00893B8D" w:rsidRPr="00295C74" w:rsidRDefault="00112039" w:rsidP="002E20DA">
      <w:pPr>
        <w:pStyle w:val="SI-Puce2"/>
        <w:numPr>
          <w:ilvl w:val="0"/>
          <w:numId w:val="33"/>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e</w:t>
      </w:r>
      <w:r w:rsidR="00733A23" w:rsidRPr="00295C74">
        <w:rPr>
          <w:rFonts w:asciiTheme="minorHAnsi" w:hAnsiTheme="minorHAnsi" w:cstheme="minorHAnsi"/>
          <w:sz w:val="22"/>
          <w:szCs w:val="22"/>
        </w:rPr>
        <w:t>xistence</w:t>
      </w:r>
      <w:r w:rsidR="00893B8D" w:rsidRPr="00295C74">
        <w:rPr>
          <w:rFonts w:asciiTheme="minorHAnsi" w:hAnsiTheme="minorHAnsi" w:cstheme="minorHAnsi"/>
          <w:sz w:val="22"/>
          <w:szCs w:val="22"/>
        </w:rPr>
        <w:t xml:space="preserve"> d’objectifs et d’indicateurs quantitatifs (délais, nombre…) et qualitatifs (client, délais moyen, conformité…).</w:t>
      </w:r>
    </w:p>
    <w:p w14:paraId="4E2A539B" w14:textId="77777777" w:rsidR="00493E0E" w:rsidRPr="00295C74" w:rsidRDefault="00493E0E" w:rsidP="00893B8D">
      <w:pPr>
        <w:rPr>
          <w:rFonts w:asciiTheme="minorHAnsi" w:hAnsiTheme="minorHAnsi" w:cstheme="minorHAnsi"/>
          <w:sz w:val="22"/>
          <w:szCs w:val="24"/>
        </w:rPr>
      </w:pPr>
    </w:p>
    <w:p w14:paraId="1B552B6F" w14:textId="2E7F40DA" w:rsidR="00493E0E" w:rsidRPr="00295C74" w:rsidRDefault="00893B8D" w:rsidP="00893B8D">
      <w:pPr>
        <w:rPr>
          <w:rFonts w:asciiTheme="minorHAnsi" w:hAnsiTheme="minorHAnsi" w:cstheme="minorHAnsi"/>
          <w:sz w:val="22"/>
          <w:szCs w:val="24"/>
        </w:rPr>
      </w:pPr>
      <w:r w:rsidRPr="00295C74">
        <w:rPr>
          <w:rFonts w:asciiTheme="minorHAnsi" w:hAnsiTheme="minorHAnsi" w:cstheme="minorHAnsi"/>
          <w:sz w:val="22"/>
          <w:szCs w:val="24"/>
        </w:rPr>
        <w:t>Une fois les éléments de maîtrise recensés, il convient d’évaluer leur efficacité au regard des risques.</w:t>
      </w:r>
      <w:r w:rsidR="00AF5F9B" w:rsidRPr="00295C74">
        <w:rPr>
          <w:rFonts w:asciiTheme="minorHAnsi" w:hAnsiTheme="minorHAnsi" w:cstheme="minorHAnsi"/>
          <w:sz w:val="22"/>
          <w:szCs w:val="24"/>
        </w:rPr>
        <w:t xml:space="preserve"> </w:t>
      </w:r>
      <w:r w:rsidRPr="00295C74">
        <w:rPr>
          <w:rFonts w:asciiTheme="minorHAnsi" w:hAnsiTheme="minorHAnsi" w:cstheme="minorHAnsi"/>
          <w:sz w:val="22"/>
          <w:szCs w:val="24"/>
        </w:rPr>
        <w:t xml:space="preserve">Comme pour les risques, cette évaluation doit être réalisée sur la base d’une échelle de cotation. </w:t>
      </w:r>
    </w:p>
    <w:p w14:paraId="142F047C" w14:textId="267CD2F1" w:rsidR="00AF5F9B" w:rsidRPr="00E733EC" w:rsidRDefault="00AF5F9B">
      <w:pPr>
        <w:autoSpaceDN w:val="0"/>
        <w:spacing w:before="0" w:after="200" w:line="276" w:lineRule="auto"/>
        <w:jc w:val="left"/>
        <w:textAlignment w:val="baseline"/>
        <w:rPr>
          <w:rFonts w:asciiTheme="minorHAnsi" w:hAnsiTheme="minorHAnsi" w:cstheme="minorHAnsi"/>
          <w:b/>
          <w:bCs/>
          <w:u w:val="single"/>
        </w:rPr>
      </w:pPr>
    </w:p>
    <w:p w14:paraId="42A6EC58" w14:textId="248E367A" w:rsidR="00893B8D" w:rsidRPr="00E733EC" w:rsidRDefault="00843703" w:rsidP="00862901">
      <w:pPr>
        <w:pStyle w:val="Lgende"/>
        <w:rPr>
          <w:u w:val="single"/>
        </w:rPr>
      </w:pPr>
      <w:bookmarkStart w:id="39" w:name="_Toc72778237"/>
      <w:r w:rsidRPr="00E733EC">
        <w:lastRenderedPageBreak/>
        <w:t xml:space="preserve">Tableau </w:t>
      </w:r>
      <w:fldSimple w:instr=" SEQ Tableau \* ARABIC ">
        <w:r w:rsidR="00BE6481">
          <w:rPr>
            <w:noProof/>
          </w:rPr>
          <w:t>8</w:t>
        </w:r>
      </w:fldSimple>
      <w:r w:rsidRPr="00E733EC">
        <w:t xml:space="preserve"> : </w:t>
      </w:r>
      <w:r w:rsidR="00893B8D" w:rsidRPr="00E733EC">
        <w:t>Exemple d’échelle pour les cotations des éléments de maîtrise</w:t>
      </w:r>
      <w:bookmarkEnd w:id="39"/>
      <w:r w:rsidR="00893B8D" w:rsidRPr="00E733EC">
        <w:t xml:space="preserve"> </w:t>
      </w:r>
    </w:p>
    <w:p w14:paraId="0F03470E" w14:textId="77777777" w:rsidR="00493E0E" w:rsidRPr="00E733EC" w:rsidRDefault="00493E0E" w:rsidP="00862901">
      <w:pPr>
        <w:keepNext/>
        <w:rPr>
          <w:rFonts w:asciiTheme="minorHAnsi" w:hAnsiTheme="minorHAnsi" w:cstheme="minorHAnsi"/>
        </w:rPr>
      </w:pPr>
    </w:p>
    <w:tbl>
      <w:tblPr>
        <w:tblStyle w:val="TableauGrille1Clair-Accentuation5"/>
        <w:tblW w:w="0" w:type="auto"/>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4A0" w:firstRow="1" w:lastRow="0" w:firstColumn="1" w:lastColumn="0" w:noHBand="0" w:noVBand="1"/>
      </w:tblPr>
      <w:tblGrid>
        <w:gridCol w:w="1129"/>
        <w:gridCol w:w="7648"/>
      </w:tblGrid>
      <w:tr w:rsidR="00893B8D" w:rsidRPr="00862901" w14:paraId="242F33C5" w14:textId="77777777" w:rsidTr="00E404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bottom w:val="none" w:sz="0" w:space="0" w:color="auto"/>
            </w:tcBorders>
          </w:tcPr>
          <w:p w14:paraId="4E5962A4" w14:textId="77777777" w:rsidR="00893B8D" w:rsidRPr="00862901" w:rsidRDefault="00893B8D" w:rsidP="00862901">
            <w:pPr>
              <w:keepNext/>
              <w:rPr>
                <w:rFonts w:asciiTheme="minorHAnsi" w:hAnsiTheme="minorHAnsi" w:cstheme="minorHAnsi"/>
                <w:sz w:val="22"/>
              </w:rPr>
            </w:pPr>
          </w:p>
        </w:tc>
        <w:tc>
          <w:tcPr>
            <w:tcW w:w="7648" w:type="dxa"/>
            <w:tcBorders>
              <w:bottom w:val="none" w:sz="0" w:space="0" w:color="auto"/>
            </w:tcBorders>
          </w:tcPr>
          <w:p w14:paraId="491CA4B0" w14:textId="39731A25" w:rsidR="00893B8D" w:rsidRPr="00862901" w:rsidRDefault="00AF2C02" w:rsidP="0086290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2901">
              <w:rPr>
                <w:rFonts w:asciiTheme="minorHAnsi" w:hAnsiTheme="minorHAnsi" w:cstheme="minorHAnsi"/>
                <w:sz w:val="22"/>
              </w:rPr>
              <w:t>É</w:t>
            </w:r>
            <w:r w:rsidR="00893B8D" w:rsidRPr="00862901">
              <w:rPr>
                <w:rFonts w:asciiTheme="minorHAnsi" w:hAnsiTheme="minorHAnsi" w:cstheme="minorHAnsi"/>
                <w:sz w:val="22"/>
              </w:rPr>
              <w:t>valuation de la maîtrise</w:t>
            </w:r>
          </w:p>
          <w:p w14:paraId="5629FF2D" w14:textId="6A76514C" w:rsidR="00893B8D" w:rsidRPr="00862901" w:rsidRDefault="00893B8D" w:rsidP="00862901">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2901">
              <w:rPr>
                <w:rFonts w:asciiTheme="minorHAnsi" w:hAnsiTheme="minorHAnsi" w:cstheme="minorHAnsi"/>
                <w:sz w:val="22"/>
              </w:rPr>
              <w:t>(</w:t>
            </w:r>
            <w:r w:rsidR="00825E03" w:rsidRPr="00862901">
              <w:rPr>
                <w:rFonts w:asciiTheme="minorHAnsi" w:hAnsiTheme="minorHAnsi" w:cstheme="minorHAnsi"/>
                <w:sz w:val="22"/>
              </w:rPr>
              <w:t>Synthèse</w:t>
            </w:r>
            <w:r w:rsidRPr="00862901">
              <w:rPr>
                <w:rFonts w:asciiTheme="minorHAnsi" w:hAnsiTheme="minorHAnsi" w:cstheme="minorHAnsi"/>
                <w:sz w:val="22"/>
              </w:rPr>
              <w:t xml:space="preserve"> de l’efficacité des différents éléments de maîtrise)</w:t>
            </w:r>
          </w:p>
        </w:tc>
      </w:tr>
      <w:tr w:rsidR="00893B8D" w:rsidRPr="00862901" w14:paraId="3363DF77" w14:textId="77777777" w:rsidTr="0060168A">
        <w:tc>
          <w:tcPr>
            <w:cnfStyle w:val="001000000000" w:firstRow="0" w:lastRow="0" w:firstColumn="1" w:lastColumn="0" w:oddVBand="0" w:evenVBand="0" w:oddHBand="0" w:evenHBand="0" w:firstRowFirstColumn="0" w:firstRowLastColumn="0" w:lastRowFirstColumn="0" w:lastRowLastColumn="0"/>
            <w:tcW w:w="1129" w:type="dxa"/>
            <w:shd w:val="clear" w:color="auto" w:fill="92D050"/>
            <w:vAlign w:val="center"/>
          </w:tcPr>
          <w:p w14:paraId="41E1DEEA" w14:textId="7E645279" w:rsidR="00893B8D" w:rsidRPr="00862901" w:rsidRDefault="00893B8D" w:rsidP="005F70CC">
            <w:pPr>
              <w:keepNext/>
              <w:jc w:val="center"/>
              <w:rPr>
                <w:rFonts w:asciiTheme="minorHAnsi" w:hAnsiTheme="minorHAnsi" w:cstheme="minorHAnsi"/>
                <w:sz w:val="22"/>
              </w:rPr>
            </w:pPr>
            <w:r w:rsidRPr="00862901">
              <w:rPr>
                <w:rFonts w:asciiTheme="minorHAnsi" w:hAnsiTheme="minorHAnsi" w:cstheme="minorHAnsi"/>
                <w:sz w:val="22"/>
              </w:rPr>
              <w:t>4</w:t>
            </w:r>
          </w:p>
        </w:tc>
        <w:tc>
          <w:tcPr>
            <w:tcW w:w="7648" w:type="dxa"/>
            <w:vAlign w:val="center"/>
          </w:tcPr>
          <w:p w14:paraId="11318264" w14:textId="38C1A707" w:rsidR="00893B8D" w:rsidRPr="00862901" w:rsidRDefault="00893B8D"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2901">
              <w:rPr>
                <w:rFonts w:asciiTheme="minorHAnsi" w:hAnsiTheme="minorHAnsi" w:cstheme="minorHAnsi"/>
                <w:sz w:val="22"/>
              </w:rPr>
              <w:t>Risque couvert par un dispositif de maîtrise adapté, formalisé, supervisé</w:t>
            </w:r>
          </w:p>
        </w:tc>
      </w:tr>
      <w:tr w:rsidR="00893B8D" w:rsidRPr="00862901" w14:paraId="7B7080A3" w14:textId="77777777" w:rsidTr="0060168A">
        <w:tc>
          <w:tcPr>
            <w:cnfStyle w:val="001000000000" w:firstRow="0" w:lastRow="0" w:firstColumn="1" w:lastColumn="0" w:oddVBand="0" w:evenVBand="0" w:oddHBand="0" w:evenHBand="0" w:firstRowFirstColumn="0" w:firstRowLastColumn="0" w:lastRowFirstColumn="0" w:lastRowLastColumn="0"/>
            <w:tcW w:w="1129" w:type="dxa"/>
            <w:shd w:val="clear" w:color="auto" w:fill="FFFF00"/>
            <w:vAlign w:val="center"/>
          </w:tcPr>
          <w:p w14:paraId="1980A75B" w14:textId="69BCEA95" w:rsidR="00893B8D" w:rsidRPr="00862901" w:rsidRDefault="00893B8D" w:rsidP="005F70CC">
            <w:pPr>
              <w:keepNext/>
              <w:jc w:val="center"/>
              <w:rPr>
                <w:rFonts w:asciiTheme="minorHAnsi" w:hAnsiTheme="minorHAnsi" w:cstheme="minorHAnsi"/>
                <w:sz w:val="22"/>
              </w:rPr>
            </w:pPr>
            <w:r w:rsidRPr="00862901">
              <w:rPr>
                <w:rFonts w:asciiTheme="minorHAnsi" w:hAnsiTheme="minorHAnsi" w:cstheme="minorHAnsi"/>
                <w:sz w:val="22"/>
              </w:rPr>
              <w:t>3</w:t>
            </w:r>
          </w:p>
        </w:tc>
        <w:tc>
          <w:tcPr>
            <w:tcW w:w="7648" w:type="dxa"/>
            <w:vAlign w:val="center"/>
          </w:tcPr>
          <w:p w14:paraId="77A120B4" w14:textId="68A0E7AA" w:rsidR="00893B8D" w:rsidRPr="00862901" w:rsidRDefault="00893B8D"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2901">
              <w:rPr>
                <w:rFonts w:asciiTheme="minorHAnsi" w:hAnsiTheme="minorHAnsi" w:cstheme="minorHAnsi"/>
                <w:sz w:val="22"/>
              </w:rPr>
              <w:t>Les éléments de maîtrise sont suffisants mais peuvent être améliorés dans la forme (formalisme, supervision …)</w:t>
            </w:r>
          </w:p>
        </w:tc>
      </w:tr>
      <w:tr w:rsidR="00893B8D" w:rsidRPr="00862901" w14:paraId="01F25BB4" w14:textId="77777777" w:rsidTr="0060168A">
        <w:tc>
          <w:tcPr>
            <w:cnfStyle w:val="001000000000" w:firstRow="0" w:lastRow="0" w:firstColumn="1" w:lastColumn="0" w:oddVBand="0" w:evenVBand="0" w:oddHBand="0" w:evenHBand="0" w:firstRowFirstColumn="0" w:firstRowLastColumn="0" w:lastRowFirstColumn="0" w:lastRowLastColumn="0"/>
            <w:tcW w:w="1129" w:type="dxa"/>
            <w:shd w:val="clear" w:color="auto" w:fill="FFC000"/>
            <w:vAlign w:val="center"/>
          </w:tcPr>
          <w:p w14:paraId="2603F91C" w14:textId="0F80556F" w:rsidR="00893B8D" w:rsidRPr="00862901" w:rsidRDefault="00893B8D" w:rsidP="005F70CC">
            <w:pPr>
              <w:keepNext/>
              <w:jc w:val="center"/>
              <w:rPr>
                <w:rFonts w:asciiTheme="minorHAnsi" w:hAnsiTheme="minorHAnsi" w:cstheme="minorHAnsi"/>
                <w:sz w:val="22"/>
              </w:rPr>
            </w:pPr>
            <w:r w:rsidRPr="00862901">
              <w:rPr>
                <w:rFonts w:asciiTheme="minorHAnsi" w:hAnsiTheme="minorHAnsi" w:cstheme="minorHAnsi"/>
                <w:sz w:val="22"/>
              </w:rPr>
              <w:t>2</w:t>
            </w:r>
          </w:p>
        </w:tc>
        <w:tc>
          <w:tcPr>
            <w:tcW w:w="7648" w:type="dxa"/>
            <w:vAlign w:val="center"/>
          </w:tcPr>
          <w:p w14:paraId="01785F72" w14:textId="3490174D" w:rsidR="00893B8D" w:rsidRPr="00862901" w:rsidRDefault="00893B8D"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2901">
              <w:rPr>
                <w:rFonts w:asciiTheme="minorHAnsi" w:hAnsiTheme="minorHAnsi" w:cstheme="minorHAnsi"/>
                <w:sz w:val="22"/>
              </w:rPr>
              <w:t>Les éléments de maîtrise sont insuffisants (pas assez nombreux) ou inadaptés (mal positionnés par rapport au risque)</w:t>
            </w:r>
          </w:p>
        </w:tc>
      </w:tr>
      <w:tr w:rsidR="00893B8D" w:rsidRPr="00862901" w14:paraId="21BE1706" w14:textId="77777777" w:rsidTr="0060168A">
        <w:tc>
          <w:tcPr>
            <w:cnfStyle w:val="001000000000" w:firstRow="0" w:lastRow="0" w:firstColumn="1" w:lastColumn="0" w:oddVBand="0" w:evenVBand="0" w:oddHBand="0" w:evenHBand="0" w:firstRowFirstColumn="0" w:firstRowLastColumn="0" w:lastRowFirstColumn="0" w:lastRowLastColumn="0"/>
            <w:tcW w:w="1129" w:type="dxa"/>
            <w:shd w:val="clear" w:color="auto" w:fill="FF0000"/>
            <w:vAlign w:val="center"/>
          </w:tcPr>
          <w:p w14:paraId="49B4C037" w14:textId="495A4E1A" w:rsidR="00893B8D" w:rsidRPr="00862901" w:rsidRDefault="00893B8D" w:rsidP="005F70CC">
            <w:pPr>
              <w:keepNext/>
              <w:jc w:val="center"/>
              <w:rPr>
                <w:rFonts w:asciiTheme="minorHAnsi" w:hAnsiTheme="minorHAnsi" w:cstheme="minorHAnsi"/>
                <w:sz w:val="22"/>
              </w:rPr>
            </w:pPr>
            <w:r w:rsidRPr="00862901">
              <w:rPr>
                <w:rFonts w:asciiTheme="minorHAnsi" w:hAnsiTheme="minorHAnsi" w:cstheme="minorHAnsi"/>
                <w:sz w:val="22"/>
              </w:rPr>
              <w:t>1</w:t>
            </w:r>
          </w:p>
        </w:tc>
        <w:tc>
          <w:tcPr>
            <w:tcW w:w="7648" w:type="dxa"/>
            <w:vAlign w:val="center"/>
          </w:tcPr>
          <w:p w14:paraId="363EC952" w14:textId="28E180BB" w:rsidR="00893B8D" w:rsidRPr="00862901" w:rsidRDefault="00893B8D" w:rsidP="00862901">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2901">
              <w:rPr>
                <w:rFonts w:asciiTheme="minorHAnsi" w:hAnsiTheme="minorHAnsi" w:cstheme="minorHAnsi"/>
                <w:sz w:val="22"/>
              </w:rPr>
              <w:t>Risques sans maîtrise ou maîtrise obsolète</w:t>
            </w:r>
          </w:p>
        </w:tc>
      </w:tr>
    </w:tbl>
    <w:p w14:paraId="3CB19426" w14:textId="79E684D5" w:rsidR="00893B8D" w:rsidRPr="004A0813" w:rsidRDefault="00893B8D" w:rsidP="004A0813">
      <w:pPr>
        <w:pStyle w:val="SI-titre2"/>
      </w:pPr>
      <w:bookmarkStart w:id="40" w:name="_Toc62570209"/>
      <w:r w:rsidRPr="004A0813">
        <w:t>Pilotage</w:t>
      </w:r>
      <w:bookmarkEnd w:id="40"/>
    </w:p>
    <w:p w14:paraId="7C3D78FD" w14:textId="77777777" w:rsidR="00893B8D" w:rsidRPr="00745B6D" w:rsidRDefault="00893B8D" w:rsidP="00893B8D">
      <w:pPr>
        <w:rPr>
          <w:rFonts w:asciiTheme="minorHAnsi" w:hAnsiTheme="minorHAnsi" w:cstheme="minorHAnsi"/>
          <w:sz w:val="22"/>
          <w:szCs w:val="24"/>
        </w:rPr>
      </w:pPr>
      <w:r w:rsidRPr="00745B6D">
        <w:rPr>
          <w:rFonts w:asciiTheme="minorHAnsi" w:hAnsiTheme="minorHAnsi" w:cstheme="minorHAnsi"/>
          <w:sz w:val="22"/>
          <w:szCs w:val="24"/>
        </w:rPr>
        <w:t>Le dispositif de contrôle interne est un ensemble d’outils contribuant :</w:t>
      </w:r>
    </w:p>
    <w:p w14:paraId="5D578841" w14:textId="310EC50D" w:rsidR="00893B8D" w:rsidRPr="00745B6D" w:rsidRDefault="00745B6D" w:rsidP="00893B8D">
      <w:pPr>
        <w:pStyle w:val="SI-Puce1"/>
        <w:rPr>
          <w:rFonts w:asciiTheme="minorHAnsi" w:hAnsiTheme="minorHAnsi" w:cstheme="minorHAnsi"/>
          <w:sz w:val="22"/>
          <w:szCs w:val="22"/>
        </w:rPr>
      </w:pPr>
      <w:r>
        <w:rPr>
          <w:rFonts w:asciiTheme="minorHAnsi" w:hAnsiTheme="minorHAnsi" w:cstheme="minorHAnsi"/>
          <w:sz w:val="22"/>
          <w:szCs w:val="22"/>
        </w:rPr>
        <w:t>à</w:t>
      </w:r>
      <w:r w:rsidR="00893B8D" w:rsidRPr="00745B6D">
        <w:rPr>
          <w:rFonts w:asciiTheme="minorHAnsi" w:hAnsiTheme="minorHAnsi" w:cstheme="minorHAnsi"/>
          <w:sz w:val="22"/>
          <w:szCs w:val="22"/>
        </w:rPr>
        <w:t xml:space="preserve"> l’amélioration continue de la maîtrise des activités,</w:t>
      </w:r>
    </w:p>
    <w:p w14:paraId="31CCE98D" w14:textId="07222284" w:rsidR="00893B8D" w:rsidRPr="00745B6D" w:rsidRDefault="00745B6D" w:rsidP="00893B8D">
      <w:pPr>
        <w:pStyle w:val="SI-Puce1"/>
        <w:rPr>
          <w:rFonts w:asciiTheme="minorHAnsi" w:hAnsiTheme="minorHAnsi" w:cstheme="minorHAnsi"/>
          <w:sz w:val="22"/>
          <w:szCs w:val="22"/>
        </w:rPr>
      </w:pPr>
      <w:r>
        <w:rPr>
          <w:rFonts w:asciiTheme="minorHAnsi" w:hAnsiTheme="minorHAnsi" w:cstheme="minorHAnsi"/>
          <w:sz w:val="22"/>
          <w:szCs w:val="22"/>
        </w:rPr>
        <w:t>à</w:t>
      </w:r>
      <w:r w:rsidR="00893B8D" w:rsidRPr="00745B6D">
        <w:rPr>
          <w:rFonts w:asciiTheme="minorHAnsi" w:hAnsiTheme="minorHAnsi" w:cstheme="minorHAnsi"/>
          <w:sz w:val="22"/>
          <w:szCs w:val="22"/>
        </w:rPr>
        <w:t xml:space="preserve"> la surveillance régulière des risques opérationnels.</w:t>
      </w:r>
    </w:p>
    <w:p w14:paraId="0C57D0E1" w14:textId="2686BA67" w:rsidR="00893B8D" w:rsidRDefault="00893B8D" w:rsidP="00893B8D">
      <w:pPr>
        <w:rPr>
          <w:rFonts w:asciiTheme="minorHAnsi" w:hAnsiTheme="minorHAnsi" w:cstheme="minorHAnsi"/>
          <w:sz w:val="22"/>
          <w:szCs w:val="24"/>
        </w:rPr>
      </w:pPr>
      <w:r w:rsidRPr="00745B6D">
        <w:rPr>
          <w:rFonts w:asciiTheme="minorHAnsi" w:hAnsiTheme="minorHAnsi" w:cstheme="minorHAnsi"/>
          <w:sz w:val="22"/>
          <w:szCs w:val="24"/>
        </w:rPr>
        <w:t xml:space="preserve">L’ajustement et le pilotage du dispositif de contrôle interne peut être réalisé de façon pertinente au regard des résultats de l’évaluation des risques d’une part et de l’évaluation du dispositif de maîtrise existant d’autre part.  L’adéquation entre ces deux niveaux d’évaluation peut se matérialiser sur la matrice </w:t>
      </w:r>
      <w:r w:rsidR="00862901">
        <w:rPr>
          <w:rFonts w:asciiTheme="minorHAnsi" w:hAnsiTheme="minorHAnsi" w:cstheme="minorHAnsi"/>
          <w:sz w:val="22"/>
          <w:szCs w:val="24"/>
        </w:rPr>
        <w:fldChar w:fldCharType="begin"/>
      </w:r>
      <w:r w:rsidR="00862901">
        <w:rPr>
          <w:rFonts w:asciiTheme="minorHAnsi" w:hAnsiTheme="minorHAnsi" w:cstheme="minorHAnsi"/>
          <w:sz w:val="22"/>
          <w:szCs w:val="24"/>
        </w:rPr>
        <w:instrText xml:space="preserve"> REF _Ref62076846 \p \h </w:instrText>
      </w:r>
      <w:r w:rsidR="00862901">
        <w:rPr>
          <w:rFonts w:asciiTheme="minorHAnsi" w:hAnsiTheme="minorHAnsi" w:cstheme="minorHAnsi"/>
          <w:sz w:val="22"/>
          <w:szCs w:val="24"/>
        </w:rPr>
      </w:r>
      <w:r w:rsidR="00862901">
        <w:rPr>
          <w:rFonts w:asciiTheme="minorHAnsi" w:hAnsiTheme="minorHAnsi" w:cstheme="minorHAnsi"/>
          <w:sz w:val="22"/>
          <w:szCs w:val="24"/>
        </w:rPr>
        <w:fldChar w:fldCharType="separate"/>
      </w:r>
      <w:r w:rsidR="00BE6481">
        <w:rPr>
          <w:rFonts w:asciiTheme="minorHAnsi" w:hAnsiTheme="minorHAnsi" w:cstheme="minorHAnsi"/>
          <w:sz w:val="22"/>
          <w:szCs w:val="24"/>
        </w:rPr>
        <w:t>ci-dessous</w:t>
      </w:r>
      <w:r w:rsidR="00862901">
        <w:rPr>
          <w:rFonts w:asciiTheme="minorHAnsi" w:hAnsiTheme="minorHAnsi" w:cstheme="minorHAnsi"/>
          <w:sz w:val="22"/>
          <w:szCs w:val="24"/>
        </w:rPr>
        <w:fldChar w:fldCharType="end"/>
      </w:r>
      <w:r w:rsidR="00862901">
        <w:rPr>
          <w:rFonts w:asciiTheme="minorHAnsi" w:hAnsiTheme="minorHAnsi" w:cstheme="minorHAnsi"/>
          <w:sz w:val="22"/>
          <w:szCs w:val="24"/>
        </w:rPr>
        <w:t>.</w:t>
      </w:r>
    </w:p>
    <w:p w14:paraId="62BD859B" w14:textId="77777777" w:rsidR="008D5F47" w:rsidRPr="00745B6D" w:rsidRDefault="008D5F47" w:rsidP="00893B8D">
      <w:pPr>
        <w:rPr>
          <w:rFonts w:asciiTheme="minorHAnsi" w:hAnsiTheme="minorHAnsi" w:cstheme="minorHAnsi"/>
          <w:noProof/>
          <w:sz w:val="22"/>
          <w:szCs w:val="24"/>
        </w:rPr>
      </w:pPr>
    </w:p>
    <w:p w14:paraId="475B1661" w14:textId="0D9F7B48" w:rsidR="007C487D" w:rsidRPr="00E733EC" w:rsidRDefault="004C2E6C" w:rsidP="00862901">
      <w:pPr>
        <w:pStyle w:val="Lgende"/>
        <w:rPr>
          <w:noProof/>
        </w:rPr>
      </w:pPr>
      <w:bookmarkStart w:id="41" w:name="_Ref62076846"/>
      <w:bookmarkStart w:id="42" w:name="_Toc72778246"/>
      <w:r w:rsidRPr="004C2E6C">
        <w:rPr>
          <w:noProof/>
        </w:rPr>
        <w:drawing>
          <wp:anchor distT="0" distB="0" distL="114300" distR="114300" simplePos="0" relativeHeight="251709952" behindDoc="1" locked="0" layoutInCell="1" allowOverlap="1" wp14:anchorId="7EAE3175" wp14:editId="5117EED7">
            <wp:simplePos x="0" y="0"/>
            <wp:positionH relativeFrom="column">
              <wp:posOffset>-125095</wp:posOffset>
            </wp:positionH>
            <wp:positionV relativeFrom="paragraph">
              <wp:posOffset>315595</wp:posOffset>
            </wp:positionV>
            <wp:extent cx="3403600" cy="2354580"/>
            <wp:effectExtent l="0" t="0" r="0" b="762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360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7FC" w:rsidRPr="00E733EC">
        <w:t xml:space="preserve">Figure </w:t>
      </w:r>
      <w:fldSimple w:instr=" SEQ Figure \* ARABIC ">
        <w:r w:rsidR="00BE6481">
          <w:rPr>
            <w:noProof/>
          </w:rPr>
          <w:t>9</w:t>
        </w:r>
      </w:fldSimple>
      <w:r w:rsidR="00EE77FC" w:rsidRPr="00E733EC">
        <w:t xml:space="preserve"> : </w:t>
      </w:r>
      <w:r w:rsidR="00EB1B5C" w:rsidRPr="00E733EC">
        <w:t xml:space="preserve">Matrice </w:t>
      </w:r>
      <w:bookmarkEnd w:id="41"/>
      <w:r w:rsidR="00F41878">
        <w:t>de priorisation des risques</w:t>
      </w:r>
      <w:bookmarkEnd w:id="42"/>
    </w:p>
    <w:p w14:paraId="0256B02C" w14:textId="1D68E49C" w:rsidR="00893B8D" w:rsidRPr="00745B6D" w:rsidRDefault="00893B8D" w:rsidP="00893B8D">
      <w:pPr>
        <w:rPr>
          <w:rFonts w:asciiTheme="minorHAnsi" w:hAnsiTheme="minorHAnsi" w:cstheme="minorHAnsi"/>
          <w:noProof/>
          <w:sz w:val="22"/>
          <w:szCs w:val="24"/>
        </w:rPr>
      </w:pPr>
      <w:r w:rsidRPr="00745B6D">
        <w:rPr>
          <w:rFonts w:asciiTheme="minorHAnsi" w:hAnsiTheme="minorHAnsi" w:cstheme="minorHAnsi"/>
          <w:noProof/>
          <w:sz w:val="22"/>
          <w:szCs w:val="24"/>
        </w:rPr>
        <w:t>Le pilotage du dispositif de contrôle interne est un élément essentiel qui contribue à matérialiser sa valeur ajoutée.</w:t>
      </w:r>
      <w:r w:rsidR="007D28C3" w:rsidRPr="00745B6D">
        <w:rPr>
          <w:rFonts w:asciiTheme="minorHAnsi" w:hAnsiTheme="minorHAnsi" w:cstheme="minorHAnsi"/>
          <w:noProof/>
          <w:sz w:val="22"/>
          <w:szCs w:val="24"/>
        </w:rPr>
        <w:t xml:space="preserve"> Il permet de prendre les bonnes décisions en fonctio</w:t>
      </w:r>
      <w:r w:rsidR="00E7051F" w:rsidRPr="00745B6D">
        <w:rPr>
          <w:rFonts w:asciiTheme="minorHAnsi" w:hAnsiTheme="minorHAnsi" w:cstheme="minorHAnsi"/>
          <w:noProof/>
          <w:sz w:val="22"/>
          <w:szCs w:val="24"/>
        </w:rPr>
        <w:t>n</w:t>
      </w:r>
      <w:r w:rsidR="007D28C3" w:rsidRPr="00745B6D">
        <w:rPr>
          <w:rFonts w:asciiTheme="minorHAnsi" w:hAnsiTheme="minorHAnsi" w:cstheme="minorHAnsi"/>
          <w:noProof/>
          <w:sz w:val="22"/>
          <w:szCs w:val="24"/>
        </w:rPr>
        <w:t xml:space="preserve"> du niveau d’exposition aux risques de l’office.</w:t>
      </w:r>
    </w:p>
    <w:p w14:paraId="79E0A255" w14:textId="4E3D1DCE" w:rsidR="005E0425" w:rsidRPr="00745B6D" w:rsidRDefault="005E0425">
      <w:pPr>
        <w:autoSpaceDN w:val="0"/>
        <w:spacing w:before="0" w:after="200" w:line="276" w:lineRule="auto"/>
        <w:jc w:val="left"/>
        <w:textAlignment w:val="baseline"/>
        <w:rPr>
          <w:rFonts w:asciiTheme="minorHAnsi" w:hAnsiTheme="minorHAnsi" w:cstheme="minorHAnsi"/>
          <w:b/>
          <w:bCs/>
          <w:noProof/>
          <w:sz w:val="22"/>
          <w:szCs w:val="24"/>
          <w:u w:val="single"/>
        </w:rPr>
      </w:pPr>
    </w:p>
    <w:p w14:paraId="52B13A7C" w14:textId="0A8D9030" w:rsidR="00893B8D" w:rsidRPr="00745B6D" w:rsidRDefault="00893B8D" w:rsidP="008D5F47">
      <w:pPr>
        <w:keepNext/>
        <w:rPr>
          <w:rFonts w:asciiTheme="minorHAnsi" w:hAnsiTheme="minorHAnsi" w:cstheme="minorHAnsi"/>
          <w:b/>
          <w:bCs/>
          <w:noProof/>
          <w:sz w:val="22"/>
          <w:szCs w:val="24"/>
          <w:u w:val="single"/>
        </w:rPr>
      </w:pPr>
      <w:r w:rsidRPr="00745B6D">
        <w:rPr>
          <w:rFonts w:asciiTheme="minorHAnsi" w:hAnsiTheme="minorHAnsi" w:cstheme="minorHAnsi"/>
          <w:b/>
          <w:bCs/>
          <w:noProof/>
          <w:sz w:val="22"/>
          <w:szCs w:val="24"/>
          <w:u w:val="single"/>
        </w:rPr>
        <w:lastRenderedPageBreak/>
        <w:t>Les plans d’actions</w:t>
      </w:r>
    </w:p>
    <w:p w14:paraId="2D5910F3" w14:textId="3417A0E4" w:rsidR="00893B8D" w:rsidRPr="00745B6D" w:rsidRDefault="00893B8D" w:rsidP="008D5F47">
      <w:pPr>
        <w:keepNext/>
        <w:rPr>
          <w:rFonts w:asciiTheme="minorHAnsi" w:hAnsiTheme="minorHAnsi" w:cstheme="minorHAnsi"/>
          <w:noProof/>
          <w:sz w:val="22"/>
          <w:szCs w:val="24"/>
        </w:rPr>
      </w:pPr>
      <w:r w:rsidRPr="00745B6D">
        <w:rPr>
          <w:rFonts w:asciiTheme="minorHAnsi" w:hAnsiTheme="minorHAnsi" w:cstheme="minorHAnsi"/>
          <w:noProof/>
          <w:sz w:val="22"/>
          <w:szCs w:val="24"/>
        </w:rPr>
        <w:t xml:space="preserve">Il est nécessaire de mettre en place des actions face aux risques </w:t>
      </w:r>
      <w:r w:rsidR="00E54EE3" w:rsidRPr="00745B6D">
        <w:rPr>
          <w:rFonts w:asciiTheme="minorHAnsi" w:hAnsiTheme="minorHAnsi" w:cstheme="minorHAnsi"/>
          <w:noProof/>
          <w:sz w:val="22"/>
          <w:szCs w:val="24"/>
        </w:rPr>
        <w:t xml:space="preserve">mis en exergue </w:t>
      </w:r>
      <w:r w:rsidRPr="00745B6D">
        <w:rPr>
          <w:rFonts w:asciiTheme="minorHAnsi" w:hAnsiTheme="minorHAnsi" w:cstheme="minorHAnsi"/>
          <w:noProof/>
          <w:sz w:val="22"/>
          <w:szCs w:val="24"/>
        </w:rPr>
        <w:t>dans les zones de «risque critique»</w:t>
      </w:r>
      <w:r w:rsidR="00493E0E" w:rsidRPr="00745B6D">
        <w:rPr>
          <w:rFonts w:asciiTheme="minorHAnsi" w:hAnsiTheme="minorHAnsi" w:cstheme="minorHAnsi"/>
          <w:noProof/>
          <w:sz w:val="22"/>
          <w:szCs w:val="24"/>
        </w:rPr>
        <w:t xml:space="preserve">. </w:t>
      </w:r>
      <w:r w:rsidRPr="00745B6D">
        <w:rPr>
          <w:rFonts w:asciiTheme="minorHAnsi" w:hAnsiTheme="minorHAnsi" w:cstheme="minorHAnsi"/>
          <w:noProof/>
          <w:sz w:val="22"/>
          <w:szCs w:val="24"/>
        </w:rPr>
        <w:t>Un plan d’actions consiste notamment à :</w:t>
      </w:r>
    </w:p>
    <w:p w14:paraId="4CEBFAA4" w14:textId="69FE61F3" w:rsidR="00893B8D" w:rsidRPr="00745B6D" w:rsidRDefault="00745B6D" w:rsidP="008D5F47">
      <w:pPr>
        <w:pStyle w:val="SI-Puce1"/>
        <w:keepNext/>
        <w:rPr>
          <w:rFonts w:asciiTheme="minorHAnsi" w:hAnsiTheme="minorHAnsi" w:cstheme="minorHAnsi"/>
          <w:noProof/>
          <w:sz w:val="22"/>
          <w:szCs w:val="22"/>
        </w:rPr>
      </w:pPr>
      <w:r>
        <w:rPr>
          <w:rFonts w:asciiTheme="minorHAnsi" w:hAnsiTheme="minorHAnsi" w:cstheme="minorHAnsi"/>
          <w:noProof/>
          <w:sz w:val="22"/>
          <w:szCs w:val="22"/>
        </w:rPr>
        <w:t>a</w:t>
      </w:r>
      <w:r w:rsidR="00893B8D" w:rsidRPr="00745B6D">
        <w:rPr>
          <w:rFonts w:asciiTheme="minorHAnsi" w:hAnsiTheme="minorHAnsi" w:cstheme="minorHAnsi"/>
          <w:noProof/>
          <w:sz w:val="22"/>
          <w:szCs w:val="22"/>
        </w:rPr>
        <w:t>méliorer et optimiser l’existant,</w:t>
      </w:r>
    </w:p>
    <w:p w14:paraId="13FB408B" w14:textId="0DBB4E56" w:rsidR="00893B8D" w:rsidRPr="00745B6D" w:rsidRDefault="00745B6D" w:rsidP="008D5F47">
      <w:pPr>
        <w:pStyle w:val="SI-Puce1"/>
        <w:keepNext/>
        <w:spacing w:before="0"/>
        <w:rPr>
          <w:rFonts w:asciiTheme="minorHAnsi" w:hAnsiTheme="minorHAnsi" w:cstheme="minorHAnsi"/>
          <w:noProof/>
          <w:sz w:val="22"/>
          <w:szCs w:val="22"/>
        </w:rPr>
      </w:pPr>
      <w:r>
        <w:rPr>
          <w:rFonts w:asciiTheme="minorHAnsi" w:hAnsiTheme="minorHAnsi" w:cstheme="minorHAnsi"/>
          <w:noProof/>
          <w:sz w:val="22"/>
          <w:szCs w:val="22"/>
        </w:rPr>
        <w:t>c</w:t>
      </w:r>
      <w:r w:rsidR="00893B8D" w:rsidRPr="00745B6D">
        <w:rPr>
          <w:rFonts w:asciiTheme="minorHAnsi" w:hAnsiTheme="minorHAnsi" w:cstheme="minorHAnsi"/>
          <w:noProof/>
          <w:sz w:val="22"/>
          <w:szCs w:val="22"/>
        </w:rPr>
        <w:t>réer et mettre en place de nouveaux éléments de maîtrise.</w:t>
      </w:r>
    </w:p>
    <w:p w14:paraId="28E7DB9B" w14:textId="236763E5" w:rsidR="00893B8D" w:rsidRPr="00745B6D" w:rsidRDefault="00893B8D" w:rsidP="008D5F47">
      <w:pPr>
        <w:keepNext/>
        <w:rPr>
          <w:rFonts w:asciiTheme="minorHAnsi" w:hAnsiTheme="minorHAnsi" w:cstheme="minorHAnsi"/>
          <w:noProof/>
          <w:sz w:val="22"/>
          <w:szCs w:val="24"/>
        </w:rPr>
      </w:pPr>
      <w:r w:rsidRPr="00745B6D">
        <w:rPr>
          <w:rFonts w:asciiTheme="minorHAnsi" w:hAnsiTheme="minorHAnsi" w:cstheme="minorHAnsi"/>
          <w:noProof/>
          <w:sz w:val="22"/>
          <w:szCs w:val="24"/>
        </w:rPr>
        <w:t xml:space="preserve">L’objectif de la mise en œuvre d’une nouvelle action de maîtrise sera de réduire le niveau </w:t>
      </w:r>
      <w:r w:rsidR="005D5AB9" w:rsidRPr="00745B6D">
        <w:rPr>
          <w:rFonts w:asciiTheme="minorHAnsi" w:hAnsiTheme="minorHAnsi" w:cstheme="minorHAnsi"/>
          <w:noProof/>
          <w:sz w:val="22"/>
          <w:szCs w:val="24"/>
        </w:rPr>
        <w:t>« </w:t>
      </w:r>
      <w:r w:rsidRPr="00745B6D">
        <w:rPr>
          <w:rFonts w:asciiTheme="minorHAnsi" w:hAnsiTheme="minorHAnsi" w:cstheme="minorHAnsi"/>
          <w:noProof/>
          <w:sz w:val="22"/>
          <w:szCs w:val="24"/>
        </w:rPr>
        <w:t>résiduel</w:t>
      </w:r>
      <w:r w:rsidR="001C4D7D" w:rsidRPr="00745B6D">
        <w:rPr>
          <w:rFonts w:asciiTheme="minorHAnsi" w:hAnsiTheme="minorHAnsi" w:cstheme="minorHAnsi"/>
          <w:noProof/>
          <w:sz w:val="22"/>
          <w:szCs w:val="24"/>
        </w:rPr>
        <w:t xml:space="preserve"> </w:t>
      </w:r>
      <w:r w:rsidRPr="00745B6D">
        <w:rPr>
          <w:rFonts w:asciiTheme="minorHAnsi" w:hAnsiTheme="minorHAnsi" w:cstheme="minorHAnsi"/>
          <w:noProof/>
          <w:sz w:val="22"/>
          <w:szCs w:val="24"/>
        </w:rPr>
        <w:t>» constaté.</w:t>
      </w:r>
    </w:p>
    <w:p w14:paraId="1D898F59" w14:textId="5EC2A7FB" w:rsidR="004B4872" w:rsidRPr="00E733EC" w:rsidRDefault="004B4872" w:rsidP="00893B8D">
      <w:pPr>
        <w:rPr>
          <w:rFonts w:asciiTheme="minorHAnsi" w:hAnsiTheme="minorHAnsi" w:cstheme="minorHAnsi"/>
          <w:noProof/>
        </w:rPr>
      </w:pPr>
    </w:p>
    <w:p w14:paraId="3067ABC9" w14:textId="1DEEAB18" w:rsidR="0074749C" w:rsidRPr="00E733EC" w:rsidRDefault="00EB1B5C" w:rsidP="00862901">
      <w:pPr>
        <w:pStyle w:val="Lgende"/>
        <w:rPr>
          <w:noProof/>
        </w:rPr>
      </w:pPr>
      <w:bookmarkStart w:id="43" w:name="_Toc72778247"/>
      <w:r w:rsidRPr="00E733EC">
        <w:t xml:space="preserve">Figure </w:t>
      </w:r>
      <w:fldSimple w:instr=" SEQ Figure \* ARABIC ">
        <w:r w:rsidR="00BE6481">
          <w:rPr>
            <w:noProof/>
          </w:rPr>
          <w:t>10</w:t>
        </w:r>
      </w:fldSimple>
      <w:r w:rsidR="0074749C" w:rsidRPr="00E733EC">
        <w:rPr>
          <w:noProof/>
        </w:rPr>
        <w:drawing>
          <wp:anchor distT="0" distB="0" distL="114300" distR="114300" simplePos="0" relativeHeight="251654656" behindDoc="0" locked="0" layoutInCell="1" allowOverlap="1" wp14:anchorId="08FFB1B6" wp14:editId="6F75B0DE">
            <wp:simplePos x="0" y="0"/>
            <wp:positionH relativeFrom="margin">
              <wp:align>right</wp:align>
            </wp:positionH>
            <wp:positionV relativeFrom="paragraph">
              <wp:posOffset>391160</wp:posOffset>
            </wp:positionV>
            <wp:extent cx="5579745" cy="1400810"/>
            <wp:effectExtent l="0" t="0" r="1905" b="889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79745" cy="1400810"/>
                    </a:xfrm>
                    <a:prstGeom prst="rect">
                      <a:avLst/>
                    </a:prstGeom>
                  </pic:spPr>
                </pic:pic>
              </a:graphicData>
            </a:graphic>
          </wp:anchor>
        </w:drawing>
      </w:r>
      <w:r w:rsidRPr="00E733EC">
        <w:t xml:space="preserve"> : </w:t>
      </w:r>
      <w:r w:rsidR="0074749C" w:rsidRPr="00E733EC">
        <w:rPr>
          <w:noProof/>
        </w:rPr>
        <w:t>Exemple</w:t>
      </w:r>
      <w:r w:rsidRPr="00E733EC">
        <w:rPr>
          <w:noProof/>
        </w:rPr>
        <w:t xml:space="preserve"> de plans d’actions</w:t>
      </w:r>
      <w:bookmarkEnd w:id="43"/>
    </w:p>
    <w:p w14:paraId="61E08B3E" w14:textId="4525A791" w:rsidR="00893B8D" w:rsidRPr="00745B6D" w:rsidRDefault="00893B8D" w:rsidP="00893B8D">
      <w:pPr>
        <w:rPr>
          <w:rFonts w:asciiTheme="minorHAnsi" w:hAnsiTheme="minorHAnsi" w:cstheme="minorHAnsi"/>
          <w:b/>
          <w:bCs/>
          <w:noProof/>
          <w:sz w:val="22"/>
          <w:szCs w:val="24"/>
          <w:u w:val="single"/>
        </w:rPr>
      </w:pPr>
      <w:r w:rsidRPr="00745B6D">
        <w:rPr>
          <w:rFonts w:asciiTheme="minorHAnsi" w:hAnsiTheme="minorHAnsi" w:cstheme="minorHAnsi"/>
          <w:b/>
          <w:bCs/>
          <w:noProof/>
          <w:sz w:val="22"/>
          <w:szCs w:val="24"/>
          <w:u w:val="single"/>
        </w:rPr>
        <w:t>Les plans de contrôles</w:t>
      </w:r>
    </w:p>
    <w:p w14:paraId="35E8CD9C" w14:textId="4D8D5736" w:rsidR="00893B8D" w:rsidRPr="00745B6D" w:rsidRDefault="00893B8D" w:rsidP="00893B8D">
      <w:pPr>
        <w:rPr>
          <w:rFonts w:asciiTheme="minorHAnsi" w:hAnsiTheme="minorHAnsi" w:cstheme="minorHAnsi"/>
          <w:noProof/>
          <w:sz w:val="22"/>
          <w:szCs w:val="24"/>
        </w:rPr>
      </w:pPr>
      <w:r w:rsidRPr="00745B6D">
        <w:rPr>
          <w:rFonts w:asciiTheme="minorHAnsi" w:hAnsiTheme="minorHAnsi" w:cstheme="minorHAnsi"/>
          <w:noProof/>
          <w:sz w:val="22"/>
          <w:szCs w:val="24"/>
        </w:rPr>
        <w:t>La réalisation d’un plan de contrôle</w:t>
      </w:r>
      <w:r w:rsidR="001C4D7D" w:rsidRPr="00745B6D">
        <w:rPr>
          <w:rFonts w:asciiTheme="minorHAnsi" w:hAnsiTheme="minorHAnsi" w:cstheme="minorHAnsi"/>
          <w:noProof/>
          <w:sz w:val="22"/>
          <w:szCs w:val="24"/>
        </w:rPr>
        <w:t>s</w:t>
      </w:r>
      <w:r w:rsidRPr="00745B6D">
        <w:rPr>
          <w:rFonts w:asciiTheme="minorHAnsi" w:hAnsiTheme="minorHAnsi" w:cstheme="minorHAnsi"/>
          <w:noProof/>
          <w:sz w:val="22"/>
          <w:szCs w:val="24"/>
        </w:rPr>
        <w:t xml:space="preserve"> a pour objectif principal de vérifier la réalité et l’efficacité des éléments de maîtrise </w:t>
      </w:r>
      <w:r w:rsidR="005D5AB9" w:rsidRPr="00745B6D">
        <w:rPr>
          <w:rFonts w:asciiTheme="minorHAnsi" w:hAnsiTheme="minorHAnsi" w:cstheme="minorHAnsi"/>
          <w:noProof/>
          <w:sz w:val="22"/>
          <w:szCs w:val="24"/>
        </w:rPr>
        <w:t>« </w:t>
      </w:r>
      <w:r w:rsidRPr="00745B6D">
        <w:rPr>
          <w:rFonts w:asciiTheme="minorHAnsi" w:hAnsiTheme="minorHAnsi" w:cstheme="minorHAnsi"/>
          <w:noProof/>
          <w:sz w:val="22"/>
          <w:szCs w:val="24"/>
        </w:rPr>
        <w:t>clé</w:t>
      </w:r>
      <w:r w:rsidR="002762CD" w:rsidRPr="00745B6D">
        <w:rPr>
          <w:rFonts w:asciiTheme="minorHAnsi" w:hAnsiTheme="minorHAnsi" w:cstheme="minorHAnsi"/>
          <w:noProof/>
          <w:sz w:val="22"/>
          <w:szCs w:val="24"/>
        </w:rPr>
        <w:t>s</w:t>
      </w:r>
      <w:r w:rsidR="005D5AB9" w:rsidRPr="00745B6D">
        <w:rPr>
          <w:rFonts w:asciiTheme="minorHAnsi" w:hAnsiTheme="minorHAnsi" w:cstheme="minorHAnsi"/>
          <w:noProof/>
          <w:sz w:val="22"/>
          <w:szCs w:val="24"/>
        </w:rPr>
        <w:t> »</w:t>
      </w:r>
      <w:r w:rsidRPr="00745B6D">
        <w:rPr>
          <w:rFonts w:asciiTheme="minorHAnsi" w:hAnsiTheme="minorHAnsi" w:cstheme="minorHAnsi"/>
          <w:noProof/>
          <w:sz w:val="22"/>
          <w:szCs w:val="24"/>
        </w:rPr>
        <w:t xml:space="preserve"> mis en place par rapport aux risques identifiés et qui constituent le 1er niveau de contrôle des activités. A cette fin, le plan de contrôles recense des contrôles de 2ème niveau, par exemple le contrôle d’un contrôle ou le contrôle d’un autre élément de maîtrise de 1er niveau : organisation, documentation, contrôle intégré au SI.</w:t>
      </w:r>
    </w:p>
    <w:p w14:paraId="058A3497" w14:textId="77777777" w:rsidR="00EB1B5C" w:rsidRPr="00E733EC" w:rsidRDefault="00EB1B5C" w:rsidP="00893B8D">
      <w:pPr>
        <w:rPr>
          <w:rFonts w:asciiTheme="minorHAnsi" w:hAnsiTheme="minorHAnsi" w:cstheme="minorHAnsi"/>
          <w:noProof/>
        </w:rPr>
      </w:pPr>
    </w:p>
    <w:p w14:paraId="65C4C801" w14:textId="7D761407" w:rsidR="0074749C" w:rsidRPr="00E733EC" w:rsidRDefault="00EB1B5C" w:rsidP="00862901">
      <w:pPr>
        <w:pStyle w:val="Lgende"/>
        <w:rPr>
          <w:noProof/>
        </w:rPr>
      </w:pPr>
      <w:bookmarkStart w:id="44" w:name="_Toc72778248"/>
      <w:r w:rsidRPr="00E733EC">
        <w:t xml:space="preserve">Figure </w:t>
      </w:r>
      <w:fldSimple w:instr=" SEQ Figure \* ARABIC ">
        <w:r w:rsidR="00BE6481">
          <w:rPr>
            <w:noProof/>
          </w:rPr>
          <w:t>11</w:t>
        </w:r>
      </w:fldSimple>
      <w:r w:rsidR="0074749C" w:rsidRPr="00E733EC">
        <w:rPr>
          <w:noProof/>
        </w:rPr>
        <w:drawing>
          <wp:anchor distT="0" distB="0" distL="114300" distR="114300" simplePos="0" relativeHeight="251655680" behindDoc="0" locked="0" layoutInCell="1" allowOverlap="1" wp14:anchorId="1871C0BC" wp14:editId="5770E200">
            <wp:simplePos x="0" y="0"/>
            <wp:positionH relativeFrom="margin">
              <wp:posOffset>-69694</wp:posOffset>
            </wp:positionH>
            <wp:positionV relativeFrom="paragraph">
              <wp:posOffset>423739</wp:posOffset>
            </wp:positionV>
            <wp:extent cx="5884974" cy="1017037"/>
            <wp:effectExtent l="0" t="0" r="1905"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4974" cy="1017037"/>
                    </a:xfrm>
                    <a:prstGeom prst="rect">
                      <a:avLst/>
                    </a:prstGeom>
                    <a:noFill/>
                  </pic:spPr>
                </pic:pic>
              </a:graphicData>
            </a:graphic>
            <wp14:sizeRelH relativeFrom="page">
              <wp14:pctWidth>0</wp14:pctWidth>
            </wp14:sizeRelH>
            <wp14:sizeRelV relativeFrom="page">
              <wp14:pctHeight>0</wp14:pctHeight>
            </wp14:sizeRelV>
          </wp:anchor>
        </w:drawing>
      </w:r>
      <w:r w:rsidRPr="00E733EC">
        <w:t xml:space="preserve"> : </w:t>
      </w:r>
      <w:r w:rsidR="0074749C" w:rsidRPr="00E733EC">
        <w:rPr>
          <w:noProof/>
        </w:rPr>
        <w:t>Exemple </w:t>
      </w:r>
      <w:r w:rsidRPr="00E733EC">
        <w:rPr>
          <w:noProof/>
        </w:rPr>
        <w:t>de plan de contrôle</w:t>
      </w:r>
      <w:bookmarkEnd w:id="44"/>
    </w:p>
    <w:p w14:paraId="0AE9BEC1" w14:textId="1DB532A2" w:rsidR="008155E5" w:rsidRPr="00E733EC" w:rsidRDefault="008155E5">
      <w:pPr>
        <w:autoSpaceDN w:val="0"/>
        <w:spacing w:before="0" w:after="200" w:line="276" w:lineRule="auto"/>
        <w:jc w:val="left"/>
        <w:textAlignment w:val="baseline"/>
        <w:rPr>
          <w:rFonts w:asciiTheme="minorHAnsi" w:hAnsiTheme="minorHAnsi" w:cstheme="minorHAnsi"/>
          <w:noProof/>
          <w:color w:val="00A7B5"/>
          <w:sz w:val="28"/>
          <w:szCs w:val="28"/>
        </w:rPr>
      </w:pPr>
    </w:p>
    <w:p w14:paraId="64C75C5A" w14:textId="2D7BCB74" w:rsidR="0074749C" w:rsidRPr="004A0813" w:rsidRDefault="0074749C" w:rsidP="004A0813">
      <w:pPr>
        <w:pStyle w:val="SI-titre2"/>
      </w:pPr>
      <w:bookmarkStart w:id="45" w:name="_Toc62570210"/>
      <w:r w:rsidRPr="004A0813">
        <w:t>Information et communication</w:t>
      </w:r>
      <w:bookmarkEnd w:id="45"/>
    </w:p>
    <w:p w14:paraId="6ACB684C" w14:textId="629CDF55" w:rsidR="00467FD5" w:rsidRPr="00745B6D" w:rsidRDefault="00467FD5" w:rsidP="00467FD5">
      <w:pPr>
        <w:rPr>
          <w:rFonts w:asciiTheme="minorHAnsi" w:hAnsiTheme="minorHAnsi" w:cstheme="minorHAnsi"/>
          <w:noProof/>
          <w:sz w:val="22"/>
          <w:szCs w:val="24"/>
        </w:rPr>
      </w:pPr>
      <w:r w:rsidRPr="00745B6D">
        <w:rPr>
          <w:rFonts w:asciiTheme="minorHAnsi" w:hAnsiTheme="minorHAnsi" w:cstheme="minorHAnsi"/>
          <w:noProof/>
          <w:sz w:val="22"/>
          <w:szCs w:val="24"/>
        </w:rPr>
        <w:t xml:space="preserve">Les volets information et communication permettent de donner de la visibilité sur l’efficacité globale du dispositif de contrôle interne à travers le suivi d’indicateurs clés par exemple. </w:t>
      </w:r>
    </w:p>
    <w:p w14:paraId="2ABE8FC8" w14:textId="33480756" w:rsidR="00467FD5" w:rsidRPr="00745B6D" w:rsidRDefault="00467FD5" w:rsidP="00467FD5">
      <w:pPr>
        <w:rPr>
          <w:rFonts w:asciiTheme="minorHAnsi" w:hAnsiTheme="minorHAnsi" w:cstheme="minorHAnsi"/>
          <w:noProof/>
          <w:sz w:val="22"/>
          <w:szCs w:val="24"/>
        </w:rPr>
      </w:pPr>
      <w:r w:rsidRPr="00745B6D">
        <w:rPr>
          <w:rFonts w:asciiTheme="minorHAnsi" w:hAnsiTheme="minorHAnsi" w:cstheme="minorHAnsi"/>
          <w:noProof/>
          <w:sz w:val="22"/>
          <w:szCs w:val="24"/>
        </w:rPr>
        <w:t>Ces informations permettent de communiquer vers les acteurs du dispositif, à la fois de manière ascendante (vers la direction générale ou le conseil d’administration) ou de manière descendante vers les opérationnels.</w:t>
      </w:r>
    </w:p>
    <w:p w14:paraId="24683047" w14:textId="77777777" w:rsidR="004A0813" w:rsidRDefault="00467FD5" w:rsidP="00376B90">
      <w:pPr>
        <w:rPr>
          <w:rFonts w:asciiTheme="minorHAnsi" w:hAnsiTheme="minorHAnsi" w:cstheme="minorHAnsi"/>
          <w:noProof/>
        </w:rPr>
      </w:pPr>
      <w:r w:rsidRPr="00745B6D">
        <w:rPr>
          <w:rFonts w:asciiTheme="minorHAnsi" w:hAnsiTheme="minorHAnsi" w:cstheme="minorHAnsi"/>
          <w:noProof/>
          <w:sz w:val="22"/>
          <w:szCs w:val="24"/>
        </w:rPr>
        <w:t>Ainsi, des indicateurs de suivi peuvent être mis en place, tels que des indicateurs de suivi du dispositif, des indicateurs quantitatifs et qualitatifs ou bien encore des indicateurs de mesure d’impact, permettant de donner de la visibilité sur la maîtrise des risques opérationnels</w:t>
      </w:r>
      <w:r w:rsidRPr="00E733EC">
        <w:rPr>
          <w:rFonts w:asciiTheme="minorHAnsi" w:hAnsiTheme="minorHAnsi" w:cstheme="minorHAnsi"/>
          <w:noProof/>
        </w:rPr>
        <w:t>.</w:t>
      </w:r>
    </w:p>
    <w:p w14:paraId="6AB29B02" w14:textId="59E795BC" w:rsidR="00467FD5" w:rsidRPr="00E733EC" w:rsidRDefault="00467FD5" w:rsidP="00376B90">
      <w:pPr>
        <w:rPr>
          <w:rFonts w:asciiTheme="minorHAnsi" w:hAnsiTheme="minorHAnsi" w:cstheme="minorHAnsi"/>
          <w:noProof/>
        </w:rPr>
      </w:pPr>
      <w:r w:rsidRPr="00E733EC">
        <w:rPr>
          <w:rFonts w:asciiTheme="minorHAnsi" w:hAnsiTheme="minorHAnsi" w:cstheme="minorHAnsi"/>
          <w:noProof/>
        </w:rPr>
        <w:br w:type="page"/>
      </w:r>
    </w:p>
    <w:p w14:paraId="5C0A947C" w14:textId="73F50D91" w:rsidR="00467FD5" w:rsidRPr="00AB520E" w:rsidRDefault="00467FD5" w:rsidP="00AB520E">
      <w:pPr>
        <w:pStyle w:val="SI-titre1"/>
      </w:pPr>
      <w:bookmarkStart w:id="46" w:name="_Toc62570211"/>
      <w:r w:rsidRPr="00AB520E">
        <w:lastRenderedPageBreak/>
        <w:t>Les acteurs</w:t>
      </w:r>
      <w:bookmarkEnd w:id="46"/>
    </w:p>
    <w:p w14:paraId="64C1CE17" w14:textId="6CA1758D" w:rsidR="00467FD5" w:rsidRPr="00745B6D" w:rsidRDefault="00870BAA" w:rsidP="00467FD5">
      <w:pPr>
        <w:rPr>
          <w:rFonts w:asciiTheme="minorHAnsi" w:hAnsiTheme="minorHAnsi" w:cstheme="minorHAnsi"/>
          <w:sz w:val="22"/>
          <w:szCs w:val="24"/>
        </w:rPr>
      </w:pPr>
      <w:r w:rsidRPr="00745B6D">
        <w:rPr>
          <w:rFonts w:asciiTheme="minorHAnsi" w:hAnsiTheme="minorHAnsi" w:cstheme="minorHAnsi"/>
          <w:sz w:val="22"/>
          <w:szCs w:val="24"/>
        </w:rPr>
        <w:t xml:space="preserve">Comme cela a été évoqué au début de ce guide et dans la </w:t>
      </w:r>
      <w:r w:rsidR="0006131F" w:rsidRPr="00745B6D">
        <w:rPr>
          <w:rFonts w:asciiTheme="minorHAnsi" w:hAnsiTheme="minorHAnsi" w:cstheme="minorHAnsi"/>
          <w:sz w:val="22"/>
          <w:szCs w:val="24"/>
        </w:rPr>
        <w:t>définition</w:t>
      </w:r>
      <w:r w:rsidRPr="00745B6D">
        <w:rPr>
          <w:rFonts w:asciiTheme="minorHAnsi" w:hAnsiTheme="minorHAnsi" w:cstheme="minorHAnsi"/>
          <w:sz w:val="22"/>
          <w:szCs w:val="24"/>
        </w:rPr>
        <w:t xml:space="preserve"> du contrôle interne, </w:t>
      </w:r>
      <w:r w:rsidR="00756002" w:rsidRPr="00745B6D">
        <w:rPr>
          <w:rFonts w:asciiTheme="minorHAnsi" w:hAnsiTheme="minorHAnsi" w:cstheme="minorHAnsi"/>
          <w:sz w:val="22"/>
          <w:szCs w:val="24"/>
        </w:rPr>
        <w:t>le contrôle interne</w:t>
      </w:r>
      <w:r w:rsidRPr="00745B6D">
        <w:rPr>
          <w:rFonts w:asciiTheme="minorHAnsi" w:hAnsiTheme="minorHAnsi" w:cstheme="minorHAnsi"/>
          <w:sz w:val="22"/>
          <w:szCs w:val="24"/>
        </w:rPr>
        <w:t xml:space="preserve"> est l’affaire de tous</w:t>
      </w:r>
      <w:r w:rsidR="0006131F" w:rsidRPr="00745B6D">
        <w:rPr>
          <w:rFonts w:asciiTheme="minorHAnsi" w:hAnsiTheme="minorHAnsi" w:cstheme="minorHAnsi"/>
          <w:sz w:val="22"/>
          <w:szCs w:val="24"/>
        </w:rPr>
        <w:t>,</w:t>
      </w:r>
      <w:r w:rsidR="0001143E" w:rsidRPr="00745B6D">
        <w:rPr>
          <w:rFonts w:asciiTheme="minorHAnsi" w:hAnsiTheme="minorHAnsi" w:cstheme="minorHAnsi"/>
          <w:sz w:val="22"/>
          <w:szCs w:val="24"/>
        </w:rPr>
        <w:t xml:space="preserve"> du </w:t>
      </w:r>
      <w:r w:rsidR="00E54EE3" w:rsidRPr="00745B6D">
        <w:rPr>
          <w:rFonts w:asciiTheme="minorHAnsi" w:hAnsiTheme="minorHAnsi" w:cstheme="minorHAnsi"/>
          <w:sz w:val="22"/>
          <w:szCs w:val="24"/>
        </w:rPr>
        <w:t>c</w:t>
      </w:r>
      <w:r w:rsidR="0001143E" w:rsidRPr="00745B6D">
        <w:rPr>
          <w:rFonts w:asciiTheme="minorHAnsi" w:hAnsiTheme="minorHAnsi" w:cstheme="minorHAnsi"/>
          <w:sz w:val="22"/>
          <w:szCs w:val="24"/>
        </w:rPr>
        <w:t>onseil d’</w:t>
      </w:r>
      <w:r w:rsidR="00E54EE3" w:rsidRPr="00745B6D">
        <w:rPr>
          <w:rFonts w:asciiTheme="minorHAnsi" w:hAnsiTheme="minorHAnsi" w:cstheme="minorHAnsi"/>
          <w:sz w:val="22"/>
          <w:szCs w:val="24"/>
        </w:rPr>
        <w:t>a</w:t>
      </w:r>
      <w:r w:rsidR="0001143E" w:rsidRPr="00745B6D">
        <w:rPr>
          <w:rFonts w:asciiTheme="minorHAnsi" w:hAnsiTheme="minorHAnsi" w:cstheme="minorHAnsi"/>
          <w:sz w:val="22"/>
          <w:szCs w:val="24"/>
        </w:rPr>
        <w:t>dministration</w:t>
      </w:r>
      <w:r w:rsidR="00240CC6" w:rsidRPr="00745B6D">
        <w:rPr>
          <w:rFonts w:asciiTheme="minorHAnsi" w:hAnsiTheme="minorHAnsi" w:cstheme="minorHAnsi"/>
          <w:sz w:val="22"/>
          <w:szCs w:val="24"/>
        </w:rPr>
        <w:t xml:space="preserve">, </w:t>
      </w:r>
      <w:r w:rsidR="00E54EE3" w:rsidRPr="00745B6D">
        <w:rPr>
          <w:rFonts w:asciiTheme="minorHAnsi" w:hAnsiTheme="minorHAnsi" w:cstheme="minorHAnsi"/>
          <w:sz w:val="22"/>
          <w:szCs w:val="24"/>
        </w:rPr>
        <w:t xml:space="preserve">de </w:t>
      </w:r>
      <w:r w:rsidR="00240CC6" w:rsidRPr="00745B6D">
        <w:rPr>
          <w:rFonts w:asciiTheme="minorHAnsi" w:hAnsiTheme="minorHAnsi" w:cstheme="minorHAnsi"/>
          <w:sz w:val="22"/>
          <w:szCs w:val="24"/>
        </w:rPr>
        <w:t>la direction, en passant par le management intermédiaire</w:t>
      </w:r>
      <w:r w:rsidR="0006131F" w:rsidRPr="00745B6D">
        <w:rPr>
          <w:rFonts w:asciiTheme="minorHAnsi" w:hAnsiTheme="minorHAnsi" w:cstheme="minorHAnsi"/>
          <w:sz w:val="22"/>
          <w:szCs w:val="24"/>
        </w:rPr>
        <w:t xml:space="preserve"> </w:t>
      </w:r>
      <w:r w:rsidR="00240CC6" w:rsidRPr="00745B6D">
        <w:rPr>
          <w:rFonts w:asciiTheme="minorHAnsi" w:hAnsiTheme="minorHAnsi" w:cstheme="minorHAnsi"/>
          <w:sz w:val="22"/>
          <w:szCs w:val="24"/>
        </w:rPr>
        <w:t>jusqu’à l’ensemble des collaborateurs</w:t>
      </w:r>
      <w:r w:rsidR="008743B7" w:rsidRPr="00745B6D">
        <w:rPr>
          <w:rFonts w:asciiTheme="minorHAnsi" w:hAnsiTheme="minorHAnsi" w:cstheme="minorHAnsi"/>
          <w:sz w:val="22"/>
          <w:szCs w:val="24"/>
        </w:rPr>
        <w:t>.</w:t>
      </w:r>
      <w:r w:rsidR="003261F5" w:rsidRPr="00745B6D">
        <w:rPr>
          <w:rFonts w:asciiTheme="minorHAnsi" w:hAnsiTheme="minorHAnsi" w:cstheme="minorHAnsi"/>
          <w:sz w:val="22"/>
          <w:szCs w:val="24"/>
        </w:rPr>
        <w:t xml:space="preserve"> </w:t>
      </w:r>
      <w:r w:rsidR="008743B7" w:rsidRPr="00745B6D">
        <w:rPr>
          <w:rFonts w:asciiTheme="minorHAnsi" w:hAnsiTheme="minorHAnsi" w:cstheme="minorHAnsi"/>
          <w:sz w:val="22"/>
          <w:szCs w:val="24"/>
        </w:rPr>
        <w:t>T</w:t>
      </w:r>
      <w:r w:rsidR="0006131F" w:rsidRPr="00745B6D">
        <w:rPr>
          <w:rFonts w:asciiTheme="minorHAnsi" w:hAnsiTheme="minorHAnsi" w:cstheme="minorHAnsi"/>
          <w:sz w:val="22"/>
          <w:szCs w:val="24"/>
        </w:rPr>
        <w:t>ous ont un rôle important à jouer mais tous n’ont pas le même rôle</w:t>
      </w:r>
      <w:r w:rsidR="00467FD5" w:rsidRPr="00745B6D">
        <w:rPr>
          <w:rFonts w:asciiTheme="minorHAnsi" w:hAnsiTheme="minorHAnsi" w:cstheme="minorHAnsi"/>
          <w:sz w:val="22"/>
          <w:szCs w:val="24"/>
        </w:rPr>
        <w:t>.</w:t>
      </w:r>
    </w:p>
    <w:p w14:paraId="2D7CAF2E" w14:textId="221EEDCD" w:rsidR="00467FD5" w:rsidRPr="00AB520E" w:rsidRDefault="00467FD5" w:rsidP="00AB520E">
      <w:pPr>
        <w:pStyle w:val="SI-titre2"/>
      </w:pPr>
      <w:bookmarkStart w:id="47" w:name="_Toc62570212"/>
      <w:r w:rsidRPr="00AB520E">
        <w:t>La filière hiérarchique</w:t>
      </w:r>
      <w:bookmarkEnd w:id="47"/>
    </w:p>
    <w:p w14:paraId="144C1EFD" w14:textId="6FE81705" w:rsidR="00467FD5" w:rsidRPr="004E5EFD" w:rsidRDefault="00467FD5" w:rsidP="00AB520E">
      <w:pPr>
        <w:pStyle w:val="SI-Puce1"/>
        <w:rPr>
          <w:rFonts w:asciiTheme="minorHAnsi" w:hAnsiTheme="minorHAnsi" w:cstheme="minorHAnsi"/>
          <w:b/>
          <w:bCs/>
          <w:sz w:val="22"/>
          <w:szCs w:val="22"/>
        </w:rPr>
      </w:pPr>
      <w:r w:rsidRPr="004E5EFD">
        <w:rPr>
          <w:rFonts w:asciiTheme="minorHAnsi" w:hAnsiTheme="minorHAnsi" w:cstheme="minorHAnsi"/>
          <w:b/>
          <w:bCs/>
          <w:sz w:val="22"/>
          <w:szCs w:val="22"/>
        </w:rPr>
        <w:t xml:space="preserve">Le </w:t>
      </w:r>
      <w:r w:rsidR="001C4D7D" w:rsidRPr="004E5EFD">
        <w:rPr>
          <w:rFonts w:asciiTheme="minorHAnsi" w:hAnsiTheme="minorHAnsi" w:cstheme="minorHAnsi"/>
          <w:b/>
          <w:bCs/>
          <w:sz w:val="22"/>
          <w:szCs w:val="22"/>
        </w:rPr>
        <w:t>c</w:t>
      </w:r>
      <w:r w:rsidRPr="004E5EFD">
        <w:rPr>
          <w:rFonts w:asciiTheme="minorHAnsi" w:hAnsiTheme="minorHAnsi" w:cstheme="minorHAnsi"/>
          <w:b/>
          <w:bCs/>
          <w:sz w:val="22"/>
          <w:szCs w:val="22"/>
        </w:rPr>
        <w:t>onseil d’</w:t>
      </w:r>
      <w:r w:rsidR="001C4D7D" w:rsidRPr="004E5EFD">
        <w:rPr>
          <w:rFonts w:asciiTheme="minorHAnsi" w:hAnsiTheme="minorHAnsi" w:cstheme="minorHAnsi"/>
          <w:b/>
          <w:bCs/>
          <w:sz w:val="22"/>
          <w:szCs w:val="22"/>
        </w:rPr>
        <w:t>a</w:t>
      </w:r>
      <w:r w:rsidRPr="004E5EFD">
        <w:rPr>
          <w:rFonts w:asciiTheme="minorHAnsi" w:hAnsiTheme="minorHAnsi" w:cstheme="minorHAnsi"/>
          <w:b/>
          <w:bCs/>
          <w:sz w:val="22"/>
          <w:szCs w:val="22"/>
        </w:rPr>
        <w:t>dministration</w:t>
      </w:r>
    </w:p>
    <w:p w14:paraId="474D9B37" w14:textId="799EEBE6"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E733EC">
        <w:rPr>
          <w:rFonts w:asciiTheme="minorHAnsi" w:hAnsiTheme="minorHAnsi" w:cstheme="minorHAnsi"/>
        </w:rPr>
        <w:t xml:space="preserve">Il </w:t>
      </w:r>
      <w:r w:rsidR="005F226C" w:rsidRPr="003E6B0D">
        <w:rPr>
          <w:rFonts w:asciiTheme="minorHAnsi" w:hAnsiTheme="minorHAnsi" w:cstheme="minorHAnsi"/>
          <w:sz w:val="22"/>
          <w:szCs w:val="22"/>
        </w:rPr>
        <w:t xml:space="preserve">approuve </w:t>
      </w:r>
      <w:r w:rsidR="00F81F94" w:rsidRPr="003E6B0D">
        <w:rPr>
          <w:rFonts w:asciiTheme="minorHAnsi" w:hAnsiTheme="minorHAnsi" w:cstheme="minorHAnsi"/>
          <w:sz w:val="22"/>
          <w:szCs w:val="22"/>
        </w:rPr>
        <w:t xml:space="preserve">les décisions </w:t>
      </w:r>
      <w:r w:rsidR="005F226C" w:rsidRPr="003E6B0D">
        <w:rPr>
          <w:rFonts w:asciiTheme="minorHAnsi" w:hAnsiTheme="minorHAnsi" w:cstheme="minorHAnsi"/>
          <w:sz w:val="22"/>
          <w:szCs w:val="22"/>
        </w:rPr>
        <w:t xml:space="preserve">stratégiques </w:t>
      </w:r>
      <w:r w:rsidR="00EF641E" w:rsidRPr="003E6B0D">
        <w:rPr>
          <w:rFonts w:asciiTheme="minorHAnsi" w:hAnsiTheme="minorHAnsi" w:cstheme="minorHAnsi"/>
          <w:sz w:val="22"/>
          <w:szCs w:val="22"/>
        </w:rPr>
        <w:t>proposées par la Direction Générale</w:t>
      </w:r>
      <w:r w:rsidR="00C46945" w:rsidRPr="003E6B0D">
        <w:rPr>
          <w:rFonts w:asciiTheme="minorHAnsi" w:hAnsiTheme="minorHAnsi" w:cstheme="minorHAnsi"/>
          <w:sz w:val="22"/>
          <w:szCs w:val="22"/>
        </w:rPr>
        <w:t>.</w:t>
      </w:r>
    </w:p>
    <w:p w14:paraId="07485584" w14:textId="37941ADE"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est informé annuellement des résultats du dispositif de contrôle interne et du niveau de maîtrise des risques de l’office</w:t>
      </w:r>
      <w:r w:rsidR="00C46945" w:rsidRPr="003E6B0D">
        <w:rPr>
          <w:rFonts w:asciiTheme="minorHAnsi" w:hAnsiTheme="minorHAnsi" w:cstheme="minorHAnsi"/>
          <w:sz w:val="22"/>
          <w:szCs w:val="22"/>
        </w:rPr>
        <w:t>.</w:t>
      </w:r>
    </w:p>
    <w:p w14:paraId="2DF97F81" w14:textId="2557745A"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peut à tou</w:t>
      </w:r>
      <w:r w:rsidR="00F81F94" w:rsidRPr="003E6B0D">
        <w:rPr>
          <w:rFonts w:asciiTheme="minorHAnsi" w:hAnsiTheme="minorHAnsi" w:cstheme="minorHAnsi"/>
          <w:sz w:val="22"/>
          <w:szCs w:val="22"/>
        </w:rPr>
        <w:t>t</w:t>
      </w:r>
      <w:r w:rsidRPr="003E6B0D">
        <w:rPr>
          <w:rFonts w:asciiTheme="minorHAnsi" w:hAnsiTheme="minorHAnsi" w:cstheme="minorHAnsi"/>
          <w:sz w:val="22"/>
          <w:szCs w:val="22"/>
        </w:rPr>
        <w:t xml:space="preserve"> moment interroger la direction générale sur la maîtrise des risques</w:t>
      </w:r>
      <w:r w:rsidR="00C46945" w:rsidRPr="003E6B0D">
        <w:rPr>
          <w:rFonts w:asciiTheme="minorHAnsi" w:hAnsiTheme="minorHAnsi" w:cstheme="minorHAnsi"/>
          <w:sz w:val="22"/>
          <w:szCs w:val="22"/>
        </w:rPr>
        <w:t>.</w:t>
      </w:r>
    </w:p>
    <w:p w14:paraId="430BA5E5" w14:textId="77777777" w:rsidR="00467FD5" w:rsidRPr="003E6B0D" w:rsidRDefault="00467FD5" w:rsidP="00467FD5">
      <w:pPr>
        <w:pStyle w:val="SI-Puce1"/>
        <w:rPr>
          <w:rFonts w:asciiTheme="minorHAnsi" w:hAnsiTheme="minorHAnsi" w:cstheme="minorHAnsi"/>
          <w:b/>
          <w:bCs/>
          <w:sz w:val="22"/>
          <w:szCs w:val="22"/>
        </w:rPr>
      </w:pPr>
      <w:r w:rsidRPr="003E6B0D">
        <w:rPr>
          <w:rFonts w:asciiTheme="minorHAnsi" w:hAnsiTheme="minorHAnsi" w:cstheme="minorHAnsi"/>
          <w:b/>
          <w:bCs/>
          <w:sz w:val="22"/>
          <w:szCs w:val="22"/>
        </w:rPr>
        <w:t>La direction générale</w:t>
      </w:r>
    </w:p>
    <w:p w14:paraId="30E80BC6" w14:textId="00E42D4D"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 xml:space="preserve">Elle </w:t>
      </w:r>
      <w:r w:rsidR="00F4283A" w:rsidRPr="003E6B0D">
        <w:rPr>
          <w:rFonts w:asciiTheme="minorHAnsi" w:hAnsiTheme="minorHAnsi" w:cstheme="minorHAnsi"/>
          <w:sz w:val="22"/>
          <w:szCs w:val="22"/>
        </w:rPr>
        <w:t xml:space="preserve">propose au </w:t>
      </w:r>
      <w:r w:rsidR="001C4D7D" w:rsidRPr="003E6B0D">
        <w:rPr>
          <w:rFonts w:asciiTheme="minorHAnsi" w:hAnsiTheme="minorHAnsi" w:cstheme="minorHAnsi"/>
          <w:sz w:val="22"/>
          <w:szCs w:val="22"/>
        </w:rPr>
        <w:t>c</w:t>
      </w:r>
      <w:r w:rsidR="00F4283A" w:rsidRPr="003E6B0D">
        <w:rPr>
          <w:rFonts w:asciiTheme="minorHAnsi" w:hAnsiTheme="minorHAnsi" w:cstheme="minorHAnsi"/>
          <w:sz w:val="22"/>
          <w:szCs w:val="22"/>
        </w:rPr>
        <w:t>onseil d’</w:t>
      </w:r>
      <w:r w:rsidR="001C4D7D" w:rsidRPr="003E6B0D">
        <w:rPr>
          <w:rFonts w:asciiTheme="minorHAnsi" w:hAnsiTheme="minorHAnsi" w:cstheme="minorHAnsi"/>
          <w:sz w:val="22"/>
          <w:szCs w:val="22"/>
        </w:rPr>
        <w:t>a</w:t>
      </w:r>
      <w:r w:rsidR="00F4283A" w:rsidRPr="003E6B0D">
        <w:rPr>
          <w:rFonts w:asciiTheme="minorHAnsi" w:hAnsiTheme="minorHAnsi" w:cstheme="minorHAnsi"/>
          <w:sz w:val="22"/>
          <w:szCs w:val="22"/>
        </w:rPr>
        <w:t xml:space="preserve">dministration </w:t>
      </w:r>
      <w:r w:rsidRPr="003E6B0D">
        <w:rPr>
          <w:rFonts w:asciiTheme="minorHAnsi" w:hAnsiTheme="minorHAnsi" w:cstheme="minorHAnsi"/>
          <w:sz w:val="22"/>
          <w:szCs w:val="22"/>
        </w:rPr>
        <w:t xml:space="preserve">les orientations et les objectifs </w:t>
      </w:r>
      <w:r w:rsidR="0010304B" w:rsidRPr="003E6B0D">
        <w:rPr>
          <w:rFonts w:asciiTheme="minorHAnsi" w:hAnsiTheme="minorHAnsi" w:cstheme="minorHAnsi"/>
          <w:sz w:val="22"/>
          <w:szCs w:val="22"/>
        </w:rPr>
        <w:t xml:space="preserve">généraux </w:t>
      </w:r>
      <w:r w:rsidRPr="003E6B0D">
        <w:rPr>
          <w:rFonts w:asciiTheme="minorHAnsi" w:hAnsiTheme="minorHAnsi" w:cstheme="minorHAnsi"/>
          <w:sz w:val="22"/>
          <w:szCs w:val="22"/>
        </w:rPr>
        <w:t>du contrôle interne, décide de l’organisation</w:t>
      </w:r>
      <w:r w:rsidR="00FD4AEB">
        <w:rPr>
          <w:rFonts w:asciiTheme="minorHAnsi" w:hAnsiTheme="minorHAnsi" w:cstheme="minorHAnsi"/>
          <w:sz w:val="22"/>
          <w:szCs w:val="22"/>
        </w:rPr>
        <w:t>.</w:t>
      </w:r>
    </w:p>
    <w:p w14:paraId="51186CA4" w14:textId="449CFB95"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Elle est « sponsor » du contrôle interne</w:t>
      </w:r>
      <w:r w:rsidR="00FD4AEB">
        <w:rPr>
          <w:rFonts w:asciiTheme="minorHAnsi" w:hAnsiTheme="minorHAnsi" w:cstheme="minorHAnsi"/>
          <w:sz w:val="22"/>
          <w:szCs w:val="22"/>
        </w:rPr>
        <w:t>.</w:t>
      </w:r>
    </w:p>
    <w:p w14:paraId="310CB4E2" w14:textId="4F31D802"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Elle rappelle régulièrement les rôles et responsabilités de chacun au sein du dispositif de contrôle interne</w:t>
      </w:r>
      <w:r w:rsidR="00FD4AEB">
        <w:rPr>
          <w:rFonts w:asciiTheme="minorHAnsi" w:hAnsiTheme="minorHAnsi" w:cstheme="minorHAnsi"/>
          <w:sz w:val="22"/>
          <w:szCs w:val="22"/>
        </w:rPr>
        <w:t>.</w:t>
      </w:r>
    </w:p>
    <w:p w14:paraId="4F840BC1" w14:textId="35A092C7"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Elle arbitre les plans d’actions proposés et suit leur réalisation</w:t>
      </w:r>
      <w:r w:rsidR="00FD4AEB">
        <w:rPr>
          <w:rFonts w:asciiTheme="minorHAnsi" w:hAnsiTheme="minorHAnsi" w:cstheme="minorHAnsi"/>
          <w:sz w:val="22"/>
          <w:szCs w:val="22"/>
        </w:rPr>
        <w:t>.</w:t>
      </w:r>
    </w:p>
    <w:p w14:paraId="17C3DA29" w14:textId="6D7677E9"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Elle analyse les résultats obtenus en termes de contrôle interne</w:t>
      </w:r>
      <w:r w:rsidR="00FD4AEB">
        <w:rPr>
          <w:rFonts w:asciiTheme="minorHAnsi" w:hAnsiTheme="minorHAnsi" w:cstheme="minorHAnsi"/>
          <w:sz w:val="22"/>
          <w:szCs w:val="22"/>
        </w:rPr>
        <w:t>.</w:t>
      </w:r>
    </w:p>
    <w:p w14:paraId="7F3768FD" w14:textId="378FDD2D" w:rsidR="007E762D"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Elle communique ces résultats au conseil d’administration</w:t>
      </w:r>
      <w:r w:rsidR="00FD4AEB">
        <w:rPr>
          <w:rFonts w:asciiTheme="minorHAnsi" w:hAnsiTheme="minorHAnsi" w:cstheme="minorHAnsi"/>
          <w:sz w:val="22"/>
          <w:szCs w:val="22"/>
        </w:rPr>
        <w:t>.</w:t>
      </w:r>
    </w:p>
    <w:p w14:paraId="1C00F5A7" w14:textId="60CCC645" w:rsidR="00467FD5" w:rsidRPr="003E6B0D" w:rsidRDefault="007E762D"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Elle valide la cartographie des risques.</w:t>
      </w:r>
    </w:p>
    <w:p w14:paraId="36265053" w14:textId="77777777" w:rsidR="00467FD5" w:rsidRPr="003E6B0D" w:rsidRDefault="00467FD5" w:rsidP="00467FD5">
      <w:pPr>
        <w:pStyle w:val="SI-Puce1"/>
        <w:rPr>
          <w:rFonts w:asciiTheme="minorHAnsi" w:hAnsiTheme="minorHAnsi" w:cstheme="minorHAnsi"/>
          <w:b/>
          <w:bCs/>
          <w:sz w:val="22"/>
          <w:szCs w:val="22"/>
        </w:rPr>
      </w:pPr>
      <w:r w:rsidRPr="003E6B0D">
        <w:rPr>
          <w:rFonts w:asciiTheme="minorHAnsi" w:hAnsiTheme="minorHAnsi" w:cstheme="minorHAnsi"/>
          <w:b/>
          <w:bCs/>
          <w:sz w:val="22"/>
          <w:szCs w:val="22"/>
        </w:rPr>
        <w:t>Les directeurs et responsables hiérarchiques</w:t>
      </w:r>
    </w:p>
    <w:p w14:paraId="76E45FFC" w14:textId="1B6C9DBE"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sont « sponsor » du contrôle interne au sein de leur direction</w:t>
      </w:r>
      <w:r w:rsidR="00C46945" w:rsidRPr="003E6B0D">
        <w:rPr>
          <w:rFonts w:asciiTheme="minorHAnsi" w:hAnsiTheme="minorHAnsi" w:cstheme="minorHAnsi"/>
          <w:sz w:val="22"/>
          <w:szCs w:val="22"/>
        </w:rPr>
        <w:t>.</w:t>
      </w:r>
    </w:p>
    <w:p w14:paraId="32432C9A" w14:textId="3161F69F"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contribuent à la sensibilisation de tous les acteurs à l’importance du contrôle interne</w:t>
      </w:r>
      <w:r w:rsidR="00B966A7" w:rsidRPr="003E6B0D">
        <w:rPr>
          <w:rFonts w:asciiTheme="minorHAnsi" w:hAnsiTheme="minorHAnsi" w:cstheme="minorHAnsi"/>
          <w:sz w:val="22"/>
          <w:szCs w:val="22"/>
        </w:rPr>
        <w:t>, ils</w:t>
      </w:r>
      <w:r w:rsidR="007F221C" w:rsidRPr="003E6B0D">
        <w:rPr>
          <w:rFonts w:asciiTheme="minorHAnsi" w:hAnsiTheme="minorHAnsi" w:cstheme="minorHAnsi"/>
          <w:sz w:val="22"/>
          <w:szCs w:val="22"/>
        </w:rPr>
        <w:t xml:space="preserve"> veillent </w:t>
      </w:r>
      <w:r w:rsidRPr="003E6B0D">
        <w:rPr>
          <w:rFonts w:asciiTheme="minorHAnsi" w:hAnsiTheme="minorHAnsi" w:cstheme="minorHAnsi"/>
          <w:sz w:val="22"/>
          <w:szCs w:val="22"/>
        </w:rPr>
        <w:t>au respect des procédures</w:t>
      </w:r>
      <w:r w:rsidR="00C46945" w:rsidRPr="003E6B0D">
        <w:rPr>
          <w:rFonts w:asciiTheme="minorHAnsi" w:hAnsiTheme="minorHAnsi" w:cstheme="minorHAnsi"/>
          <w:sz w:val="22"/>
          <w:szCs w:val="22"/>
        </w:rPr>
        <w:t>.</w:t>
      </w:r>
    </w:p>
    <w:p w14:paraId="5612D2B5" w14:textId="71659A51"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s’assurent du bon fonctionnement du dispositif de contrôle interne, de sa formalisation et de sa mise à jour régulière</w:t>
      </w:r>
      <w:r w:rsidR="00C46945" w:rsidRPr="003E6B0D">
        <w:rPr>
          <w:rFonts w:asciiTheme="minorHAnsi" w:hAnsiTheme="minorHAnsi" w:cstheme="minorHAnsi"/>
          <w:sz w:val="22"/>
          <w:szCs w:val="22"/>
        </w:rPr>
        <w:t>.</w:t>
      </w:r>
    </w:p>
    <w:p w14:paraId="2B2A3D86" w14:textId="33C13DAB" w:rsidR="00467FD5" w:rsidRPr="003E6B0D" w:rsidRDefault="003E714D"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 xml:space="preserve">Ils proposent </w:t>
      </w:r>
      <w:r w:rsidR="007E762D" w:rsidRPr="003E6B0D">
        <w:rPr>
          <w:rFonts w:asciiTheme="minorHAnsi" w:hAnsiTheme="minorHAnsi" w:cstheme="minorHAnsi"/>
          <w:sz w:val="22"/>
          <w:szCs w:val="22"/>
        </w:rPr>
        <w:t xml:space="preserve">au Directeur Général </w:t>
      </w:r>
      <w:r w:rsidR="0090106D" w:rsidRPr="003E6B0D">
        <w:rPr>
          <w:rFonts w:asciiTheme="minorHAnsi" w:hAnsiTheme="minorHAnsi" w:cstheme="minorHAnsi"/>
          <w:sz w:val="22"/>
          <w:szCs w:val="22"/>
        </w:rPr>
        <w:t xml:space="preserve">de valider </w:t>
      </w:r>
      <w:r w:rsidR="00467FD5" w:rsidRPr="003E6B0D">
        <w:rPr>
          <w:rFonts w:asciiTheme="minorHAnsi" w:hAnsiTheme="minorHAnsi" w:cstheme="minorHAnsi"/>
          <w:sz w:val="22"/>
          <w:szCs w:val="22"/>
        </w:rPr>
        <w:t>la cartographie des risques opérationnels de le</w:t>
      </w:r>
      <w:r w:rsidR="00C46945" w:rsidRPr="003E6B0D">
        <w:rPr>
          <w:rFonts w:asciiTheme="minorHAnsi" w:hAnsiTheme="minorHAnsi" w:cstheme="minorHAnsi"/>
          <w:sz w:val="22"/>
          <w:szCs w:val="22"/>
        </w:rPr>
        <w:t>ur</w:t>
      </w:r>
      <w:r w:rsidR="00467FD5" w:rsidRPr="003E6B0D">
        <w:rPr>
          <w:rFonts w:asciiTheme="minorHAnsi" w:hAnsiTheme="minorHAnsi" w:cstheme="minorHAnsi"/>
          <w:sz w:val="22"/>
          <w:szCs w:val="22"/>
        </w:rPr>
        <w:t xml:space="preserve"> domaine et s’assurent de sa mise à jour</w:t>
      </w:r>
      <w:r w:rsidR="00C46945" w:rsidRPr="003E6B0D">
        <w:rPr>
          <w:rFonts w:asciiTheme="minorHAnsi" w:hAnsiTheme="minorHAnsi" w:cstheme="minorHAnsi"/>
          <w:sz w:val="22"/>
          <w:szCs w:val="22"/>
        </w:rPr>
        <w:t>.</w:t>
      </w:r>
    </w:p>
    <w:p w14:paraId="0E871A5F" w14:textId="4CE02DA9" w:rsidR="00467FD5" w:rsidRPr="003E6B0D" w:rsidRDefault="003E714D"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 xml:space="preserve">Ils proposent au DG </w:t>
      </w:r>
      <w:r w:rsidR="00C34871" w:rsidRPr="003E6B0D">
        <w:rPr>
          <w:rFonts w:asciiTheme="minorHAnsi" w:hAnsiTheme="minorHAnsi" w:cstheme="minorHAnsi"/>
          <w:sz w:val="22"/>
          <w:szCs w:val="22"/>
        </w:rPr>
        <w:t>leurs</w:t>
      </w:r>
      <w:r w:rsidR="00467FD5" w:rsidRPr="003E6B0D">
        <w:rPr>
          <w:rFonts w:asciiTheme="minorHAnsi" w:hAnsiTheme="minorHAnsi" w:cstheme="minorHAnsi"/>
          <w:sz w:val="22"/>
          <w:szCs w:val="22"/>
        </w:rPr>
        <w:t xml:space="preserve"> plans d’actions correcti</w:t>
      </w:r>
      <w:r w:rsidR="00C34871" w:rsidRPr="003E6B0D">
        <w:rPr>
          <w:rFonts w:asciiTheme="minorHAnsi" w:hAnsiTheme="minorHAnsi" w:cstheme="minorHAnsi"/>
          <w:sz w:val="22"/>
          <w:szCs w:val="22"/>
        </w:rPr>
        <w:t>f</w:t>
      </w:r>
      <w:r w:rsidR="00467FD5" w:rsidRPr="003E6B0D">
        <w:rPr>
          <w:rFonts w:asciiTheme="minorHAnsi" w:hAnsiTheme="minorHAnsi" w:cstheme="minorHAnsi"/>
          <w:sz w:val="22"/>
          <w:szCs w:val="22"/>
        </w:rPr>
        <w:t>s et préventi</w:t>
      </w:r>
      <w:r w:rsidR="00C34871" w:rsidRPr="003E6B0D">
        <w:rPr>
          <w:rFonts w:asciiTheme="minorHAnsi" w:hAnsiTheme="minorHAnsi" w:cstheme="minorHAnsi"/>
          <w:sz w:val="22"/>
          <w:szCs w:val="22"/>
        </w:rPr>
        <w:t>f</w:t>
      </w:r>
      <w:r w:rsidR="00467FD5" w:rsidRPr="003E6B0D">
        <w:rPr>
          <w:rFonts w:asciiTheme="minorHAnsi" w:hAnsiTheme="minorHAnsi" w:cstheme="minorHAnsi"/>
          <w:sz w:val="22"/>
          <w:szCs w:val="22"/>
        </w:rPr>
        <w:t>s face à ces risques</w:t>
      </w:r>
      <w:r w:rsidR="00C46945" w:rsidRPr="003E6B0D">
        <w:rPr>
          <w:rFonts w:asciiTheme="minorHAnsi" w:hAnsiTheme="minorHAnsi" w:cstheme="minorHAnsi"/>
          <w:sz w:val="22"/>
          <w:szCs w:val="22"/>
        </w:rPr>
        <w:t>.</w:t>
      </w:r>
    </w:p>
    <w:p w14:paraId="700B5612" w14:textId="560C2A54"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s’assurent de l’existence et du suivi des plans et des plans de contrôles</w:t>
      </w:r>
      <w:r w:rsidR="00C46945" w:rsidRPr="003E6B0D">
        <w:rPr>
          <w:rFonts w:asciiTheme="minorHAnsi" w:hAnsiTheme="minorHAnsi" w:cstheme="minorHAnsi"/>
          <w:sz w:val="22"/>
          <w:szCs w:val="22"/>
        </w:rPr>
        <w:t>.</w:t>
      </w:r>
    </w:p>
    <w:p w14:paraId="7DF1ED24" w14:textId="3C732A64"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 xml:space="preserve">Ils suivent les résultats de ces contrôles et </w:t>
      </w:r>
      <w:r w:rsidR="004F61D9" w:rsidRPr="003E6B0D">
        <w:rPr>
          <w:rFonts w:asciiTheme="minorHAnsi" w:hAnsiTheme="minorHAnsi" w:cstheme="minorHAnsi"/>
          <w:sz w:val="22"/>
          <w:szCs w:val="22"/>
        </w:rPr>
        <w:t xml:space="preserve">proposent au </w:t>
      </w:r>
      <w:r w:rsidR="001C4D7D" w:rsidRPr="003E6B0D">
        <w:rPr>
          <w:rFonts w:asciiTheme="minorHAnsi" w:hAnsiTheme="minorHAnsi" w:cstheme="minorHAnsi"/>
          <w:sz w:val="22"/>
          <w:szCs w:val="22"/>
        </w:rPr>
        <w:t>d</w:t>
      </w:r>
      <w:r w:rsidR="004F61D9" w:rsidRPr="003E6B0D">
        <w:rPr>
          <w:rFonts w:asciiTheme="minorHAnsi" w:hAnsiTheme="minorHAnsi" w:cstheme="minorHAnsi"/>
          <w:sz w:val="22"/>
          <w:szCs w:val="22"/>
        </w:rPr>
        <w:t xml:space="preserve">irecteur </w:t>
      </w:r>
      <w:r w:rsidR="001C4D7D" w:rsidRPr="003E6B0D">
        <w:rPr>
          <w:rFonts w:asciiTheme="minorHAnsi" w:hAnsiTheme="minorHAnsi" w:cstheme="minorHAnsi"/>
          <w:sz w:val="22"/>
          <w:szCs w:val="22"/>
        </w:rPr>
        <w:t>g</w:t>
      </w:r>
      <w:r w:rsidR="004F61D9" w:rsidRPr="003E6B0D">
        <w:rPr>
          <w:rFonts w:asciiTheme="minorHAnsi" w:hAnsiTheme="minorHAnsi" w:cstheme="minorHAnsi"/>
          <w:sz w:val="22"/>
          <w:szCs w:val="22"/>
        </w:rPr>
        <w:t>énéral</w:t>
      </w:r>
      <w:r w:rsidR="007F221C" w:rsidRPr="003E6B0D">
        <w:rPr>
          <w:rFonts w:asciiTheme="minorHAnsi" w:hAnsiTheme="minorHAnsi" w:cstheme="minorHAnsi"/>
          <w:sz w:val="22"/>
          <w:szCs w:val="22"/>
        </w:rPr>
        <w:t xml:space="preserve"> les conséquences</w:t>
      </w:r>
      <w:r w:rsidRPr="003E6B0D">
        <w:rPr>
          <w:rFonts w:asciiTheme="minorHAnsi" w:hAnsiTheme="minorHAnsi" w:cstheme="minorHAnsi"/>
          <w:sz w:val="22"/>
          <w:szCs w:val="22"/>
        </w:rPr>
        <w:t xml:space="preserve"> sur l’organisation</w:t>
      </w:r>
      <w:r w:rsidR="00C46945" w:rsidRPr="003E6B0D">
        <w:rPr>
          <w:rFonts w:asciiTheme="minorHAnsi" w:hAnsiTheme="minorHAnsi" w:cstheme="minorHAnsi"/>
          <w:sz w:val="22"/>
          <w:szCs w:val="22"/>
        </w:rPr>
        <w:t>.</w:t>
      </w:r>
    </w:p>
    <w:p w14:paraId="2A76834D" w14:textId="19538C92"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communiquent sur les résultats obtenus et sur les évolutions apportées à l’activité auprès de la direction générale en lien avec le responsable du contrôle interne</w:t>
      </w:r>
      <w:r w:rsidR="00C46945" w:rsidRPr="003E6B0D">
        <w:rPr>
          <w:rFonts w:asciiTheme="minorHAnsi" w:hAnsiTheme="minorHAnsi" w:cstheme="minorHAnsi"/>
          <w:sz w:val="22"/>
          <w:szCs w:val="22"/>
        </w:rPr>
        <w:t>.</w:t>
      </w:r>
    </w:p>
    <w:p w14:paraId="2F6E5B94" w14:textId="77777777" w:rsidR="00467FD5" w:rsidRPr="003E6B0D" w:rsidRDefault="00467FD5" w:rsidP="00467FD5">
      <w:pPr>
        <w:pStyle w:val="SI-Puce1"/>
        <w:rPr>
          <w:rFonts w:asciiTheme="minorHAnsi" w:hAnsiTheme="minorHAnsi" w:cstheme="minorHAnsi"/>
          <w:b/>
          <w:bCs/>
          <w:sz w:val="22"/>
          <w:szCs w:val="22"/>
        </w:rPr>
      </w:pPr>
      <w:r w:rsidRPr="003E6B0D">
        <w:rPr>
          <w:rFonts w:asciiTheme="minorHAnsi" w:hAnsiTheme="minorHAnsi" w:cstheme="minorHAnsi"/>
          <w:b/>
          <w:bCs/>
          <w:sz w:val="22"/>
          <w:szCs w:val="22"/>
        </w:rPr>
        <w:t>Les correspondants contrôle interne</w:t>
      </w:r>
    </w:p>
    <w:p w14:paraId="37BBF6D6" w14:textId="608C6B07"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sont la cheville ouvrière du contrôle interne dans les directions</w:t>
      </w:r>
      <w:r w:rsidR="00C46945" w:rsidRPr="003E6B0D">
        <w:rPr>
          <w:rFonts w:asciiTheme="minorHAnsi" w:hAnsiTheme="minorHAnsi" w:cstheme="minorHAnsi"/>
          <w:sz w:val="22"/>
          <w:szCs w:val="22"/>
        </w:rPr>
        <w:t>.</w:t>
      </w:r>
    </w:p>
    <w:p w14:paraId="40F940D1" w14:textId="05F2D007"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s’assurent de la mise à jour régulière de la documentation (processus, référentiel, procédure, cartographie, plans de contrôle) associée aux risques des processus</w:t>
      </w:r>
      <w:r w:rsidR="00C46945" w:rsidRPr="003E6B0D">
        <w:rPr>
          <w:rFonts w:asciiTheme="minorHAnsi" w:hAnsiTheme="minorHAnsi" w:cstheme="minorHAnsi"/>
          <w:sz w:val="22"/>
          <w:szCs w:val="22"/>
        </w:rPr>
        <w:t>.</w:t>
      </w:r>
    </w:p>
    <w:p w14:paraId="353859EF" w14:textId="77777777"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mettent à jour régulièrement la cartographie des risques opérationnels de leur processus.</w:t>
      </w:r>
    </w:p>
    <w:p w14:paraId="4DDEEEA7" w14:textId="7562637F"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lastRenderedPageBreak/>
        <w:t>Ils en tirent les conséquences en matière de plan d’actions de remédiation et d’évolution des plans de contrôle, qui seront proposés pour validation au directeur</w:t>
      </w:r>
      <w:r w:rsidR="00DE11D6" w:rsidRPr="003E6B0D">
        <w:rPr>
          <w:rFonts w:asciiTheme="minorHAnsi" w:hAnsiTheme="minorHAnsi" w:cstheme="minorHAnsi"/>
          <w:sz w:val="22"/>
          <w:szCs w:val="22"/>
        </w:rPr>
        <w:t xml:space="preserve">, puis au </w:t>
      </w:r>
      <w:r w:rsidR="001C4D7D" w:rsidRPr="003E6B0D">
        <w:rPr>
          <w:rFonts w:asciiTheme="minorHAnsi" w:hAnsiTheme="minorHAnsi" w:cstheme="minorHAnsi"/>
          <w:sz w:val="22"/>
          <w:szCs w:val="22"/>
        </w:rPr>
        <w:t>d</w:t>
      </w:r>
      <w:r w:rsidR="00DE11D6" w:rsidRPr="003E6B0D">
        <w:rPr>
          <w:rFonts w:asciiTheme="minorHAnsi" w:hAnsiTheme="minorHAnsi" w:cstheme="minorHAnsi"/>
          <w:sz w:val="22"/>
          <w:szCs w:val="22"/>
        </w:rPr>
        <w:t xml:space="preserve">irecteur </w:t>
      </w:r>
      <w:r w:rsidR="001C4D7D" w:rsidRPr="003E6B0D">
        <w:rPr>
          <w:rFonts w:asciiTheme="minorHAnsi" w:hAnsiTheme="minorHAnsi" w:cstheme="minorHAnsi"/>
          <w:sz w:val="22"/>
          <w:szCs w:val="22"/>
        </w:rPr>
        <w:t>g</w:t>
      </w:r>
      <w:r w:rsidR="00DE11D6" w:rsidRPr="003E6B0D">
        <w:rPr>
          <w:rFonts w:asciiTheme="minorHAnsi" w:hAnsiTheme="minorHAnsi" w:cstheme="minorHAnsi"/>
          <w:sz w:val="22"/>
          <w:szCs w:val="22"/>
        </w:rPr>
        <w:t>énéral</w:t>
      </w:r>
      <w:r w:rsidRPr="003E6B0D">
        <w:rPr>
          <w:rFonts w:asciiTheme="minorHAnsi" w:hAnsiTheme="minorHAnsi" w:cstheme="minorHAnsi"/>
          <w:sz w:val="22"/>
          <w:szCs w:val="22"/>
        </w:rPr>
        <w:t>. Ils en suivent la mise en œuvre</w:t>
      </w:r>
      <w:r w:rsidR="00C46945" w:rsidRPr="003E6B0D">
        <w:rPr>
          <w:rFonts w:asciiTheme="minorHAnsi" w:hAnsiTheme="minorHAnsi" w:cstheme="minorHAnsi"/>
          <w:sz w:val="22"/>
          <w:szCs w:val="22"/>
        </w:rPr>
        <w:t>.</w:t>
      </w:r>
    </w:p>
    <w:p w14:paraId="7C766BC9" w14:textId="16579D4C"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participent à la sensibilisation de l’ensemble des acteurs à l’importance du contrôle interne</w:t>
      </w:r>
      <w:r w:rsidR="00C46945" w:rsidRPr="003E6B0D">
        <w:rPr>
          <w:rFonts w:asciiTheme="minorHAnsi" w:hAnsiTheme="minorHAnsi" w:cstheme="minorHAnsi"/>
          <w:sz w:val="22"/>
          <w:szCs w:val="22"/>
        </w:rPr>
        <w:t>.</w:t>
      </w:r>
    </w:p>
    <w:p w14:paraId="6611E62B" w14:textId="3A3A234F"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proposent des plans de contrôle et suivent leur réalisation, exploitent les résultats</w:t>
      </w:r>
      <w:r w:rsidR="00C46945" w:rsidRPr="003E6B0D">
        <w:rPr>
          <w:rFonts w:asciiTheme="minorHAnsi" w:hAnsiTheme="minorHAnsi" w:cstheme="minorHAnsi"/>
          <w:sz w:val="22"/>
          <w:szCs w:val="22"/>
        </w:rPr>
        <w:t>.</w:t>
      </w:r>
    </w:p>
    <w:p w14:paraId="42184EBD" w14:textId="6369581A"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analysent et suivent le traitement des incidents</w:t>
      </w:r>
      <w:r w:rsidR="00C46945" w:rsidRPr="003E6B0D">
        <w:rPr>
          <w:rFonts w:asciiTheme="minorHAnsi" w:hAnsiTheme="minorHAnsi" w:cstheme="minorHAnsi"/>
          <w:sz w:val="22"/>
          <w:szCs w:val="22"/>
        </w:rPr>
        <w:t>.</w:t>
      </w:r>
    </w:p>
    <w:p w14:paraId="0064249B" w14:textId="77777777" w:rsidR="00467FD5" w:rsidRPr="003E6B0D" w:rsidRDefault="00467FD5" w:rsidP="00467FD5">
      <w:pPr>
        <w:pStyle w:val="SI-Puce1"/>
        <w:rPr>
          <w:rFonts w:asciiTheme="minorHAnsi" w:hAnsiTheme="minorHAnsi" w:cstheme="minorHAnsi"/>
          <w:b/>
          <w:bCs/>
          <w:sz w:val="22"/>
          <w:szCs w:val="22"/>
        </w:rPr>
      </w:pPr>
      <w:r w:rsidRPr="003E6B0D">
        <w:rPr>
          <w:rFonts w:asciiTheme="minorHAnsi" w:hAnsiTheme="minorHAnsi" w:cstheme="minorHAnsi"/>
          <w:b/>
          <w:bCs/>
          <w:sz w:val="22"/>
          <w:szCs w:val="22"/>
        </w:rPr>
        <w:t>Les collaborateurs</w:t>
      </w:r>
    </w:p>
    <w:p w14:paraId="1CDCF31A" w14:textId="5B65C572"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Par leurs actions quotidiennes ils donnent vie au contrôle interne et assurent la maîtrise des risques</w:t>
      </w:r>
      <w:r w:rsidR="00C46945" w:rsidRPr="003E6B0D">
        <w:rPr>
          <w:rFonts w:asciiTheme="minorHAnsi" w:hAnsiTheme="minorHAnsi" w:cstheme="minorHAnsi"/>
          <w:sz w:val="22"/>
          <w:szCs w:val="22"/>
        </w:rPr>
        <w:t>.</w:t>
      </w:r>
    </w:p>
    <w:p w14:paraId="6366E70A" w14:textId="6A5484BF"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respectent les procédures de travail formalisées</w:t>
      </w:r>
      <w:r w:rsidR="00C46945" w:rsidRPr="003E6B0D">
        <w:rPr>
          <w:rFonts w:asciiTheme="minorHAnsi" w:hAnsiTheme="minorHAnsi" w:cstheme="minorHAnsi"/>
          <w:sz w:val="22"/>
          <w:szCs w:val="22"/>
        </w:rPr>
        <w:t>.</w:t>
      </w:r>
    </w:p>
    <w:p w14:paraId="7DBA5481" w14:textId="47758787"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mettent en œuvre les contrôles identifiés</w:t>
      </w:r>
      <w:r w:rsidR="00C46945" w:rsidRPr="003E6B0D">
        <w:rPr>
          <w:rFonts w:asciiTheme="minorHAnsi" w:hAnsiTheme="minorHAnsi" w:cstheme="minorHAnsi"/>
          <w:sz w:val="22"/>
          <w:szCs w:val="22"/>
        </w:rPr>
        <w:t>.</w:t>
      </w:r>
    </w:p>
    <w:p w14:paraId="77E0456D" w14:textId="02DD0E5A"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Ils signalent les incidents et les anomalies dont ils ont connaissance</w:t>
      </w:r>
      <w:r w:rsidR="00C46945" w:rsidRPr="003E6B0D">
        <w:rPr>
          <w:rFonts w:asciiTheme="minorHAnsi" w:hAnsiTheme="minorHAnsi" w:cstheme="minorHAnsi"/>
          <w:sz w:val="22"/>
          <w:szCs w:val="22"/>
        </w:rPr>
        <w:t>.</w:t>
      </w:r>
    </w:p>
    <w:p w14:paraId="32616887" w14:textId="55782931" w:rsidR="00467FD5" w:rsidRPr="00AB520E" w:rsidRDefault="00467FD5" w:rsidP="00AB520E">
      <w:pPr>
        <w:pStyle w:val="SI-titre2"/>
      </w:pPr>
      <w:bookmarkStart w:id="48" w:name="_Toc62570213"/>
      <w:r w:rsidRPr="00AB520E">
        <w:t>La filière fonctionnelle</w:t>
      </w:r>
      <w:bookmarkEnd w:id="48"/>
    </w:p>
    <w:p w14:paraId="707666C5" w14:textId="0688ED42" w:rsidR="00467FD5" w:rsidRPr="003E6B0D" w:rsidRDefault="00467FD5" w:rsidP="00BB3678">
      <w:pPr>
        <w:pStyle w:val="SI-Puce1"/>
        <w:rPr>
          <w:rFonts w:asciiTheme="minorHAnsi" w:hAnsiTheme="minorHAnsi" w:cstheme="minorHAnsi"/>
          <w:b/>
          <w:bCs/>
          <w:sz w:val="22"/>
          <w:szCs w:val="22"/>
        </w:rPr>
      </w:pPr>
      <w:r w:rsidRPr="003E6B0D">
        <w:rPr>
          <w:rFonts w:asciiTheme="minorHAnsi" w:hAnsiTheme="minorHAnsi" w:cstheme="minorHAnsi"/>
          <w:b/>
          <w:bCs/>
          <w:sz w:val="22"/>
          <w:szCs w:val="22"/>
        </w:rPr>
        <w:t xml:space="preserve">Le pilote/ responsable du </w:t>
      </w:r>
      <w:r w:rsidR="001C4D7D" w:rsidRPr="003E6B0D">
        <w:rPr>
          <w:rFonts w:asciiTheme="minorHAnsi" w:hAnsiTheme="minorHAnsi" w:cstheme="minorHAnsi"/>
          <w:b/>
          <w:bCs/>
          <w:sz w:val="22"/>
          <w:szCs w:val="22"/>
        </w:rPr>
        <w:t>c</w:t>
      </w:r>
      <w:r w:rsidRPr="003E6B0D">
        <w:rPr>
          <w:rFonts w:asciiTheme="minorHAnsi" w:hAnsiTheme="minorHAnsi" w:cstheme="minorHAnsi"/>
          <w:b/>
          <w:bCs/>
          <w:sz w:val="22"/>
          <w:szCs w:val="22"/>
        </w:rPr>
        <w:t>ontrôle Interne</w:t>
      </w:r>
    </w:p>
    <w:p w14:paraId="09519113" w14:textId="17C56DB2"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est le garant de la méthodologie et l’animateur de la démarche. Il en rend compte à la direction générale</w:t>
      </w:r>
      <w:r w:rsidR="00C46945" w:rsidRPr="003E6B0D">
        <w:rPr>
          <w:rFonts w:asciiTheme="minorHAnsi" w:hAnsiTheme="minorHAnsi" w:cstheme="minorHAnsi"/>
          <w:sz w:val="22"/>
          <w:szCs w:val="22"/>
        </w:rPr>
        <w:t>.</w:t>
      </w:r>
    </w:p>
    <w:p w14:paraId="193742F9" w14:textId="0C0DFBD7"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élabore la méthodologie d’analyse de risques</w:t>
      </w:r>
      <w:r w:rsidR="00C46945" w:rsidRPr="003E6B0D">
        <w:rPr>
          <w:rFonts w:asciiTheme="minorHAnsi" w:hAnsiTheme="minorHAnsi" w:cstheme="minorHAnsi"/>
          <w:sz w:val="22"/>
          <w:szCs w:val="22"/>
        </w:rPr>
        <w:t>.</w:t>
      </w:r>
    </w:p>
    <w:p w14:paraId="7810FF5A" w14:textId="6B813413"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met en œuvre un système de maîtrise des risques opérationnels conformément aux orientations de la direction</w:t>
      </w:r>
      <w:r w:rsidR="00C46945" w:rsidRPr="003E6B0D">
        <w:rPr>
          <w:rFonts w:asciiTheme="minorHAnsi" w:hAnsiTheme="minorHAnsi" w:cstheme="minorHAnsi"/>
          <w:sz w:val="22"/>
          <w:szCs w:val="22"/>
        </w:rPr>
        <w:t>.</w:t>
      </w:r>
    </w:p>
    <w:p w14:paraId="3F21290A" w14:textId="56B7B516"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met en place, développe et anime le dispositif de contrôle interne</w:t>
      </w:r>
      <w:r w:rsidR="00C46945" w:rsidRPr="003E6B0D">
        <w:rPr>
          <w:rFonts w:asciiTheme="minorHAnsi" w:hAnsiTheme="minorHAnsi" w:cstheme="minorHAnsi"/>
          <w:sz w:val="22"/>
          <w:szCs w:val="22"/>
        </w:rPr>
        <w:t>.</w:t>
      </w:r>
    </w:p>
    <w:p w14:paraId="76303C85" w14:textId="60AAF451"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assure le maintien du système de management de la maîtrise des risques opérationnels et son évolution</w:t>
      </w:r>
      <w:r w:rsidR="00C46945" w:rsidRPr="003E6B0D">
        <w:rPr>
          <w:rFonts w:asciiTheme="minorHAnsi" w:hAnsiTheme="minorHAnsi" w:cstheme="minorHAnsi"/>
          <w:sz w:val="22"/>
          <w:szCs w:val="22"/>
        </w:rPr>
        <w:t>.</w:t>
      </w:r>
    </w:p>
    <w:p w14:paraId="338EBCFE" w14:textId="196BB3C6"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conseille les correspondants contrôle interne et les forme à la méthodologie</w:t>
      </w:r>
      <w:r w:rsidR="00C46945" w:rsidRPr="003E6B0D">
        <w:rPr>
          <w:rFonts w:asciiTheme="minorHAnsi" w:hAnsiTheme="minorHAnsi" w:cstheme="minorHAnsi"/>
          <w:sz w:val="22"/>
          <w:szCs w:val="22"/>
        </w:rPr>
        <w:t>.</w:t>
      </w:r>
    </w:p>
    <w:p w14:paraId="6ACC157E" w14:textId="53DC7F6E"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 xml:space="preserve">Il anime une réunion </w:t>
      </w:r>
      <w:r w:rsidRPr="001C4C93">
        <w:rPr>
          <w:rFonts w:asciiTheme="minorHAnsi" w:hAnsiTheme="minorHAnsi" w:cstheme="minorHAnsi"/>
          <w:i/>
          <w:iCs/>
          <w:sz w:val="22"/>
          <w:szCs w:val="22"/>
        </w:rPr>
        <w:t>a minima</w:t>
      </w:r>
      <w:r w:rsidRPr="003E6B0D">
        <w:rPr>
          <w:rFonts w:asciiTheme="minorHAnsi" w:hAnsiTheme="minorHAnsi" w:cstheme="minorHAnsi"/>
          <w:sz w:val="22"/>
          <w:szCs w:val="22"/>
        </w:rPr>
        <w:t xml:space="preserve"> annuelle pour faire le bilan du contrôle interne avec les correspondants</w:t>
      </w:r>
      <w:r w:rsidR="00C46945" w:rsidRPr="003E6B0D">
        <w:rPr>
          <w:rFonts w:asciiTheme="minorHAnsi" w:hAnsiTheme="minorHAnsi" w:cstheme="minorHAnsi"/>
          <w:sz w:val="22"/>
          <w:szCs w:val="22"/>
        </w:rPr>
        <w:t>.</w:t>
      </w:r>
    </w:p>
    <w:p w14:paraId="7F568D67" w14:textId="77777777" w:rsidR="00467FD5" w:rsidRPr="003E6B0D" w:rsidRDefault="00467FD5" w:rsidP="00BB3678">
      <w:pPr>
        <w:pStyle w:val="SI-Puce1"/>
        <w:rPr>
          <w:rFonts w:asciiTheme="minorHAnsi" w:hAnsiTheme="minorHAnsi" w:cstheme="minorHAnsi"/>
          <w:b/>
          <w:bCs/>
          <w:sz w:val="22"/>
          <w:szCs w:val="22"/>
        </w:rPr>
      </w:pPr>
      <w:r w:rsidRPr="003E6B0D">
        <w:rPr>
          <w:rFonts w:asciiTheme="minorHAnsi" w:hAnsiTheme="minorHAnsi" w:cstheme="minorHAnsi"/>
          <w:b/>
          <w:bCs/>
          <w:sz w:val="22"/>
          <w:szCs w:val="22"/>
        </w:rPr>
        <w:t>L’audit interne</w:t>
      </w:r>
    </w:p>
    <w:p w14:paraId="367BAE2A" w14:textId="4D118A42"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porte un regard indépendant sur la construction du dispositif de contrôle interne et son efficacité</w:t>
      </w:r>
      <w:r w:rsidR="00C46945" w:rsidRPr="003E6B0D">
        <w:rPr>
          <w:rFonts w:asciiTheme="minorHAnsi" w:hAnsiTheme="minorHAnsi" w:cstheme="minorHAnsi"/>
          <w:sz w:val="22"/>
          <w:szCs w:val="22"/>
        </w:rPr>
        <w:t>.</w:t>
      </w:r>
    </w:p>
    <w:p w14:paraId="41D563F0" w14:textId="34F1E403"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évalue le fonctionnement global du dispositif de contrôle interne et propose des axes d’amélioration</w:t>
      </w:r>
      <w:r w:rsidR="00C46945" w:rsidRPr="003E6B0D">
        <w:rPr>
          <w:rFonts w:asciiTheme="minorHAnsi" w:hAnsiTheme="minorHAnsi" w:cstheme="minorHAnsi"/>
          <w:sz w:val="22"/>
          <w:szCs w:val="22"/>
        </w:rPr>
        <w:t>.</w:t>
      </w:r>
    </w:p>
    <w:p w14:paraId="3267D07F" w14:textId="3EC51F5B"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identifie éventuellement de nouveaux risques</w:t>
      </w:r>
      <w:r w:rsidR="00C46945" w:rsidRPr="003E6B0D">
        <w:rPr>
          <w:rFonts w:asciiTheme="minorHAnsi" w:hAnsiTheme="minorHAnsi" w:cstheme="minorHAnsi"/>
          <w:sz w:val="22"/>
          <w:szCs w:val="22"/>
        </w:rPr>
        <w:t>.</w:t>
      </w:r>
    </w:p>
    <w:p w14:paraId="5BA5A8E8" w14:textId="261C1E96" w:rsidR="00467FD5" w:rsidRPr="003E6B0D" w:rsidRDefault="00467FD5" w:rsidP="002E20DA">
      <w:pPr>
        <w:pStyle w:val="SI-Puce2"/>
        <w:numPr>
          <w:ilvl w:val="0"/>
          <w:numId w:val="31"/>
        </w:numPr>
        <w:tabs>
          <w:tab w:val="clear" w:pos="709"/>
        </w:tabs>
        <w:ind w:left="1134" w:hanging="294"/>
        <w:rPr>
          <w:rFonts w:asciiTheme="minorHAnsi" w:hAnsiTheme="minorHAnsi" w:cstheme="minorHAnsi"/>
          <w:sz w:val="22"/>
          <w:szCs w:val="22"/>
        </w:rPr>
      </w:pPr>
      <w:r w:rsidRPr="003E6B0D">
        <w:rPr>
          <w:rFonts w:asciiTheme="minorHAnsi" w:hAnsiTheme="minorHAnsi" w:cstheme="minorHAnsi"/>
          <w:sz w:val="22"/>
          <w:szCs w:val="22"/>
        </w:rPr>
        <w:t>Il vérifie la réalité des contrôles effectués et la fiabilité de la remontée des résultats des contrôles</w:t>
      </w:r>
      <w:r w:rsidR="00BB3678" w:rsidRPr="003E6B0D">
        <w:rPr>
          <w:rFonts w:asciiTheme="minorHAnsi" w:hAnsiTheme="minorHAnsi" w:cstheme="minorHAnsi"/>
          <w:sz w:val="22"/>
          <w:szCs w:val="22"/>
        </w:rPr>
        <w:t>.</w:t>
      </w:r>
    </w:p>
    <w:p w14:paraId="7A896575" w14:textId="77777777" w:rsidR="000A5ABD" w:rsidRPr="00E733EC" w:rsidRDefault="000A5ABD">
      <w:pPr>
        <w:autoSpaceDN w:val="0"/>
        <w:spacing w:before="0" w:after="200" w:line="276" w:lineRule="auto"/>
        <w:jc w:val="left"/>
        <w:textAlignment w:val="baseline"/>
        <w:rPr>
          <w:rFonts w:asciiTheme="minorHAnsi" w:hAnsiTheme="minorHAnsi" w:cstheme="minorHAnsi"/>
          <w:b/>
          <w:bCs/>
          <w:color w:val="45008A"/>
          <w:sz w:val="32"/>
          <w:szCs w:val="32"/>
        </w:rPr>
      </w:pPr>
      <w:r w:rsidRPr="00E733EC">
        <w:rPr>
          <w:rFonts w:asciiTheme="minorHAnsi" w:hAnsiTheme="minorHAnsi" w:cstheme="minorHAnsi"/>
        </w:rPr>
        <w:br w:type="page"/>
      </w:r>
    </w:p>
    <w:p w14:paraId="1FCE1C5D" w14:textId="75878D45" w:rsidR="00C72427" w:rsidRPr="00AB520E" w:rsidRDefault="00B151FE" w:rsidP="00AB520E">
      <w:pPr>
        <w:pStyle w:val="SI-titre1"/>
      </w:pPr>
      <w:bookmarkStart w:id="49" w:name="_Toc62570214"/>
      <w:r w:rsidRPr="00AB520E">
        <w:lastRenderedPageBreak/>
        <w:t>Le déploiement du contrôle interne et son manuel</w:t>
      </w:r>
      <w:bookmarkEnd w:id="49"/>
    </w:p>
    <w:p w14:paraId="0DA26090" w14:textId="0F832719" w:rsidR="004E27A0" w:rsidRPr="003E6B0D" w:rsidRDefault="004E27A0" w:rsidP="004E27A0">
      <w:pPr>
        <w:rPr>
          <w:rFonts w:asciiTheme="minorHAnsi" w:hAnsiTheme="minorHAnsi" w:cstheme="minorHAnsi"/>
          <w:sz w:val="22"/>
          <w:szCs w:val="24"/>
        </w:rPr>
      </w:pPr>
      <w:r w:rsidRPr="003E6B0D">
        <w:rPr>
          <w:rFonts w:asciiTheme="minorHAnsi" w:hAnsiTheme="minorHAnsi" w:cstheme="minorHAnsi"/>
          <w:sz w:val="22"/>
          <w:szCs w:val="24"/>
        </w:rPr>
        <w:t xml:space="preserve">Le dispositif de contrôle interne de l’office est matérialisé par différents documents qui permettent de décrire </w:t>
      </w:r>
      <w:r w:rsidR="009D4938" w:rsidRPr="003E6B0D">
        <w:rPr>
          <w:rFonts w:asciiTheme="minorHAnsi" w:hAnsiTheme="minorHAnsi" w:cstheme="minorHAnsi"/>
          <w:sz w:val="22"/>
          <w:szCs w:val="24"/>
        </w:rPr>
        <w:t xml:space="preserve">les </w:t>
      </w:r>
      <w:r w:rsidRPr="003E6B0D">
        <w:rPr>
          <w:rFonts w:asciiTheme="minorHAnsi" w:hAnsiTheme="minorHAnsi" w:cstheme="minorHAnsi"/>
          <w:sz w:val="22"/>
          <w:szCs w:val="24"/>
        </w:rPr>
        <w:t>activités</w:t>
      </w:r>
      <w:r w:rsidR="009D4938" w:rsidRPr="003E6B0D">
        <w:rPr>
          <w:rFonts w:asciiTheme="minorHAnsi" w:hAnsiTheme="minorHAnsi" w:cstheme="minorHAnsi"/>
          <w:sz w:val="22"/>
          <w:szCs w:val="24"/>
        </w:rPr>
        <w:t xml:space="preserve"> de l’office</w:t>
      </w:r>
      <w:r w:rsidRPr="003E6B0D">
        <w:rPr>
          <w:rFonts w:asciiTheme="minorHAnsi" w:hAnsiTheme="minorHAnsi" w:cstheme="minorHAnsi"/>
          <w:sz w:val="22"/>
          <w:szCs w:val="24"/>
        </w:rPr>
        <w:t>, le rôle des acteurs et leurs droits et habilitations, de recenser nos principales procédures, de matérialiser les plans de contrôles.</w:t>
      </w:r>
    </w:p>
    <w:p w14:paraId="295F20D3" w14:textId="091FC11F" w:rsidR="004E27A0" w:rsidRPr="003E6B0D" w:rsidRDefault="004E27A0" w:rsidP="004E27A0">
      <w:pPr>
        <w:rPr>
          <w:rFonts w:asciiTheme="minorHAnsi" w:hAnsiTheme="minorHAnsi" w:cstheme="minorHAnsi"/>
          <w:sz w:val="22"/>
          <w:szCs w:val="24"/>
        </w:rPr>
      </w:pPr>
      <w:r w:rsidRPr="003E6B0D">
        <w:rPr>
          <w:rFonts w:asciiTheme="minorHAnsi" w:hAnsiTheme="minorHAnsi" w:cstheme="minorHAnsi"/>
          <w:sz w:val="22"/>
          <w:szCs w:val="24"/>
        </w:rPr>
        <w:t xml:space="preserve">Ces éléments qui viennent en complémentarité et en cohérence avec la cartographie des risques </w:t>
      </w:r>
      <w:r w:rsidR="00B20476" w:rsidRPr="003E6B0D">
        <w:rPr>
          <w:rFonts w:asciiTheme="minorHAnsi" w:hAnsiTheme="minorHAnsi" w:cstheme="minorHAnsi"/>
          <w:sz w:val="22"/>
          <w:szCs w:val="24"/>
        </w:rPr>
        <w:t xml:space="preserve">et </w:t>
      </w:r>
      <w:r w:rsidRPr="003E6B0D">
        <w:rPr>
          <w:rFonts w:asciiTheme="minorHAnsi" w:hAnsiTheme="minorHAnsi" w:cstheme="minorHAnsi"/>
          <w:sz w:val="22"/>
          <w:szCs w:val="24"/>
        </w:rPr>
        <w:t>sont structurés autour des documents suivants :</w:t>
      </w:r>
    </w:p>
    <w:p w14:paraId="417AF995" w14:textId="47B46505" w:rsidR="004E27A0" w:rsidRPr="003E6B0D" w:rsidRDefault="003E6B0D" w:rsidP="004E27A0">
      <w:pPr>
        <w:pStyle w:val="SI-Puce1"/>
        <w:rPr>
          <w:rFonts w:asciiTheme="minorHAnsi" w:hAnsiTheme="minorHAnsi" w:cstheme="minorHAnsi"/>
          <w:sz w:val="22"/>
          <w:szCs w:val="22"/>
        </w:rPr>
      </w:pPr>
      <w:r>
        <w:rPr>
          <w:rFonts w:asciiTheme="minorHAnsi" w:hAnsiTheme="minorHAnsi" w:cstheme="minorHAnsi"/>
          <w:sz w:val="22"/>
          <w:szCs w:val="22"/>
        </w:rPr>
        <w:t>u</w:t>
      </w:r>
      <w:r w:rsidR="00825E03" w:rsidRPr="003E6B0D">
        <w:rPr>
          <w:rFonts w:asciiTheme="minorHAnsi" w:hAnsiTheme="minorHAnsi" w:cstheme="minorHAnsi"/>
          <w:sz w:val="22"/>
          <w:szCs w:val="22"/>
        </w:rPr>
        <w:t>n</w:t>
      </w:r>
      <w:r w:rsidR="004E27A0" w:rsidRPr="003E6B0D">
        <w:rPr>
          <w:rFonts w:asciiTheme="minorHAnsi" w:hAnsiTheme="minorHAnsi" w:cstheme="minorHAnsi"/>
          <w:sz w:val="22"/>
          <w:szCs w:val="22"/>
        </w:rPr>
        <w:t xml:space="preserve"> organigramme fonctionnel</w:t>
      </w:r>
      <w:r w:rsidR="000D2E68" w:rsidRPr="003E6B0D">
        <w:rPr>
          <w:rFonts w:asciiTheme="minorHAnsi" w:hAnsiTheme="minorHAnsi" w:cstheme="minorHAnsi"/>
          <w:sz w:val="22"/>
          <w:szCs w:val="22"/>
        </w:rPr>
        <w:t xml:space="preserve"> nominatif</w:t>
      </w:r>
      <w:r w:rsidR="004E27A0" w:rsidRPr="003E6B0D">
        <w:rPr>
          <w:rFonts w:asciiTheme="minorHAnsi" w:hAnsiTheme="minorHAnsi" w:cstheme="minorHAnsi"/>
          <w:sz w:val="22"/>
          <w:szCs w:val="22"/>
        </w:rPr>
        <w:t xml:space="preserve">, </w:t>
      </w:r>
    </w:p>
    <w:p w14:paraId="25C5B0CB" w14:textId="4BC14C87" w:rsidR="004E27A0" w:rsidRPr="003E6B0D" w:rsidRDefault="003E6B0D" w:rsidP="00B20476">
      <w:pPr>
        <w:pStyle w:val="SI-Puce1"/>
        <w:spacing w:before="0"/>
        <w:rPr>
          <w:rFonts w:asciiTheme="minorHAnsi" w:hAnsiTheme="minorHAnsi" w:cstheme="minorHAnsi"/>
          <w:sz w:val="22"/>
          <w:szCs w:val="22"/>
        </w:rPr>
      </w:pPr>
      <w:r>
        <w:rPr>
          <w:rFonts w:asciiTheme="minorHAnsi" w:hAnsiTheme="minorHAnsi" w:cstheme="minorHAnsi"/>
          <w:sz w:val="22"/>
          <w:szCs w:val="22"/>
        </w:rPr>
        <w:t>u</w:t>
      </w:r>
      <w:r w:rsidR="00825E03" w:rsidRPr="003E6B0D">
        <w:rPr>
          <w:rFonts w:asciiTheme="minorHAnsi" w:hAnsiTheme="minorHAnsi" w:cstheme="minorHAnsi"/>
          <w:sz w:val="22"/>
          <w:szCs w:val="22"/>
        </w:rPr>
        <w:t>n</w:t>
      </w:r>
      <w:r w:rsidR="004E27A0" w:rsidRPr="003E6B0D">
        <w:rPr>
          <w:rFonts w:asciiTheme="minorHAnsi" w:hAnsiTheme="minorHAnsi" w:cstheme="minorHAnsi"/>
          <w:sz w:val="22"/>
          <w:szCs w:val="22"/>
        </w:rPr>
        <w:t xml:space="preserve"> répertoire des habilitations SI,</w:t>
      </w:r>
    </w:p>
    <w:p w14:paraId="2C1C2DDE" w14:textId="44649041" w:rsidR="004E27A0" w:rsidRPr="003E6B0D" w:rsidRDefault="003E6B0D" w:rsidP="00B20476">
      <w:pPr>
        <w:pStyle w:val="SI-Puce1"/>
        <w:spacing w:before="0"/>
        <w:rPr>
          <w:rFonts w:asciiTheme="minorHAnsi" w:hAnsiTheme="minorHAnsi" w:cstheme="minorHAnsi"/>
          <w:sz w:val="22"/>
          <w:szCs w:val="22"/>
        </w:rPr>
      </w:pPr>
      <w:r>
        <w:rPr>
          <w:rFonts w:asciiTheme="minorHAnsi" w:hAnsiTheme="minorHAnsi" w:cstheme="minorHAnsi"/>
          <w:sz w:val="22"/>
          <w:szCs w:val="22"/>
        </w:rPr>
        <w:t>u</w:t>
      </w:r>
      <w:r w:rsidR="00825E03" w:rsidRPr="003E6B0D">
        <w:rPr>
          <w:rFonts w:asciiTheme="minorHAnsi" w:hAnsiTheme="minorHAnsi" w:cstheme="minorHAnsi"/>
          <w:sz w:val="22"/>
          <w:szCs w:val="22"/>
        </w:rPr>
        <w:t>n</w:t>
      </w:r>
      <w:r w:rsidR="004E27A0" w:rsidRPr="003E6B0D">
        <w:rPr>
          <w:rFonts w:asciiTheme="minorHAnsi" w:hAnsiTheme="minorHAnsi" w:cstheme="minorHAnsi"/>
          <w:sz w:val="22"/>
          <w:szCs w:val="22"/>
        </w:rPr>
        <w:t xml:space="preserve"> logigramme,</w:t>
      </w:r>
    </w:p>
    <w:p w14:paraId="50187A7C" w14:textId="2E91D859" w:rsidR="004E27A0" w:rsidRPr="003E6B0D" w:rsidRDefault="003E6B0D" w:rsidP="00B20476">
      <w:pPr>
        <w:pStyle w:val="SI-Puce1"/>
        <w:spacing w:before="0"/>
        <w:rPr>
          <w:rFonts w:asciiTheme="minorHAnsi" w:hAnsiTheme="minorHAnsi" w:cstheme="minorHAnsi"/>
          <w:sz w:val="22"/>
          <w:szCs w:val="22"/>
        </w:rPr>
      </w:pPr>
      <w:r>
        <w:rPr>
          <w:rFonts w:asciiTheme="minorHAnsi" w:hAnsiTheme="minorHAnsi" w:cstheme="minorHAnsi"/>
          <w:sz w:val="22"/>
          <w:szCs w:val="22"/>
        </w:rPr>
        <w:t>u</w:t>
      </w:r>
      <w:r w:rsidR="00825E03" w:rsidRPr="003E6B0D">
        <w:rPr>
          <w:rFonts w:asciiTheme="minorHAnsi" w:hAnsiTheme="minorHAnsi" w:cstheme="minorHAnsi"/>
          <w:sz w:val="22"/>
          <w:szCs w:val="22"/>
        </w:rPr>
        <w:t>ne</w:t>
      </w:r>
      <w:r w:rsidR="004E27A0" w:rsidRPr="003E6B0D">
        <w:rPr>
          <w:rFonts w:asciiTheme="minorHAnsi" w:hAnsiTheme="minorHAnsi" w:cstheme="minorHAnsi"/>
          <w:sz w:val="22"/>
          <w:szCs w:val="22"/>
        </w:rPr>
        <w:t xml:space="preserve"> procédure détaillée, </w:t>
      </w:r>
    </w:p>
    <w:p w14:paraId="561FC2E8" w14:textId="397E0B01" w:rsidR="004E27A0" w:rsidRPr="003E6B0D" w:rsidRDefault="003E6B0D" w:rsidP="00B20476">
      <w:pPr>
        <w:pStyle w:val="SI-Puce1"/>
        <w:spacing w:before="0"/>
        <w:rPr>
          <w:rFonts w:asciiTheme="minorHAnsi" w:hAnsiTheme="minorHAnsi" w:cstheme="minorHAnsi"/>
          <w:sz w:val="22"/>
          <w:szCs w:val="22"/>
        </w:rPr>
      </w:pPr>
      <w:r>
        <w:rPr>
          <w:rFonts w:asciiTheme="minorHAnsi" w:hAnsiTheme="minorHAnsi" w:cstheme="minorHAnsi"/>
          <w:sz w:val="22"/>
          <w:szCs w:val="22"/>
        </w:rPr>
        <w:t>u</w:t>
      </w:r>
      <w:r w:rsidR="00825E03" w:rsidRPr="003E6B0D">
        <w:rPr>
          <w:rFonts w:asciiTheme="minorHAnsi" w:hAnsiTheme="minorHAnsi" w:cstheme="minorHAnsi"/>
          <w:sz w:val="22"/>
          <w:szCs w:val="22"/>
        </w:rPr>
        <w:t>n</w:t>
      </w:r>
      <w:r w:rsidR="004E27A0" w:rsidRPr="003E6B0D">
        <w:rPr>
          <w:rFonts w:asciiTheme="minorHAnsi" w:hAnsiTheme="minorHAnsi" w:cstheme="minorHAnsi"/>
          <w:sz w:val="22"/>
          <w:szCs w:val="22"/>
        </w:rPr>
        <w:t xml:space="preserve"> plan de contrôles,</w:t>
      </w:r>
    </w:p>
    <w:p w14:paraId="1B8532A6" w14:textId="44227CB8" w:rsidR="004E27A0" w:rsidRPr="003E6B0D" w:rsidRDefault="003E6B0D" w:rsidP="00B20476">
      <w:pPr>
        <w:pStyle w:val="SI-Puce1"/>
        <w:spacing w:before="0"/>
        <w:rPr>
          <w:rFonts w:asciiTheme="minorHAnsi" w:hAnsiTheme="minorHAnsi" w:cstheme="minorHAnsi"/>
          <w:sz w:val="22"/>
          <w:szCs w:val="22"/>
        </w:rPr>
      </w:pPr>
      <w:r>
        <w:rPr>
          <w:rFonts w:asciiTheme="minorHAnsi" w:hAnsiTheme="minorHAnsi" w:cstheme="minorHAnsi"/>
          <w:sz w:val="22"/>
          <w:szCs w:val="22"/>
        </w:rPr>
        <w:t>u</w:t>
      </w:r>
      <w:r w:rsidR="00825E03" w:rsidRPr="003E6B0D">
        <w:rPr>
          <w:rFonts w:asciiTheme="minorHAnsi" w:hAnsiTheme="minorHAnsi" w:cstheme="minorHAnsi"/>
          <w:sz w:val="22"/>
          <w:szCs w:val="22"/>
        </w:rPr>
        <w:t>n</w:t>
      </w:r>
      <w:r w:rsidR="004E27A0" w:rsidRPr="003E6B0D">
        <w:rPr>
          <w:rFonts w:asciiTheme="minorHAnsi" w:hAnsiTheme="minorHAnsi" w:cstheme="minorHAnsi"/>
          <w:sz w:val="22"/>
          <w:szCs w:val="22"/>
        </w:rPr>
        <w:t xml:space="preserve"> répertoire du corpus documentaire.</w:t>
      </w:r>
    </w:p>
    <w:p w14:paraId="7B79822C" w14:textId="3339CA50" w:rsidR="000A5ABD" w:rsidRPr="00AB520E" w:rsidRDefault="00C46945" w:rsidP="00AB520E">
      <w:pPr>
        <w:pStyle w:val="SI-titre2"/>
      </w:pPr>
      <w:bookmarkStart w:id="50" w:name="_Toc62570215"/>
      <w:r w:rsidRPr="00AB520E">
        <w:t>Organigramme fonctionnel</w:t>
      </w:r>
      <w:r w:rsidR="000D2E68" w:rsidRPr="00AB520E">
        <w:t xml:space="preserve"> nominatif</w:t>
      </w:r>
      <w:bookmarkEnd w:id="50"/>
    </w:p>
    <w:p w14:paraId="73783752" w14:textId="09061ABE" w:rsidR="00C46945" w:rsidRPr="00140911" w:rsidRDefault="00C46945" w:rsidP="00C46945">
      <w:pPr>
        <w:rPr>
          <w:rFonts w:asciiTheme="minorHAnsi" w:hAnsiTheme="minorHAnsi" w:cstheme="minorHAnsi"/>
          <w:b/>
          <w:bCs/>
          <w:sz w:val="22"/>
          <w:szCs w:val="24"/>
        </w:rPr>
      </w:pPr>
      <w:r w:rsidRPr="00140911">
        <w:rPr>
          <w:rFonts w:asciiTheme="minorHAnsi" w:hAnsiTheme="minorHAnsi" w:cstheme="minorHAnsi"/>
          <w:b/>
          <w:bCs/>
          <w:sz w:val="22"/>
          <w:szCs w:val="24"/>
        </w:rPr>
        <w:t>L</w:t>
      </w:r>
      <w:r w:rsidR="004519A1" w:rsidRPr="00140911">
        <w:rPr>
          <w:rFonts w:asciiTheme="minorHAnsi" w:hAnsiTheme="minorHAnsi" w:cstheme="minorHAnsi"/>
          <w:b/>
          <w:bCs/>
          <w:sz w:val="22"/>
          <w:szCs w:val="24"/>
        </w:rPr>
        <w:t xml:space="preserve">’organigramme fonctionnel </w:t>
      </w:r>
      <w:r w:rsidR="000D2E68" w:rsidRPr="00140911">
        <w:rPr>
          <w:rFonts w:asciiTheme="minorHAnsi" w:hAnsiTheme="minorHAnsi" w:cstheme="minorHAnsi"/>
          <w:b/>
          <w:bCs/>
          <w:sz w:val="22"/>
          <w:szCs w:val="24"/>
        </w:rPr>
        <w:t xml:space="preserve">nominatif </w:t>
      </w:r>
      <w:r w:rsidR="004519A1" w:rsidRPr="00140911">
        <w:rPr>
          <w:rFonts w:asciiTheme="minorHAnsi" w:hAnsiTheme="minorHAnsi" w:cstheme="minorHAnsi"/>
          <w:b/>
          <w:bCs/>
          <w:sz w:val="22"/>
          <w:szCs w:val="24"/>
        </w:rPr>
        <w:t>permet</w:t>
      </w:r>
      <w:r w:rsidRPr="00140911">
        <w:rPr>
          <w:rFonts w:asciiTheme="minorHAnsi" w:hAnsiTheme="minorHAnsi" w:cstheme="minorHAnsi"/>
          <w:b/>
          <w:bCs/>
          <w:sz w:val="22"/>
          <w:szCs w:val="24"/>
        </w:rPr>
        <w:t xml:space="preserve"> :</w:t>
      </w:r>
    </w:p>
    <w:p w14:paraId="65EF443D" w14:textId="5BE12D56" w:rsidR="00C46945" w:rsidRPr="00140911" w:rsidRDefault="00140911" w:rsidP="00C46945">
      <w:pPr>
        <w:pStyle w:val="SI-Puce1"/>
        <w:rPr>
          <w:rFonts w:asciiTheme="minorHAnsi" w:hAnsiTheme="minorHAnsi" w:cstheme="minorHAnsi"/>
          <w:sz w:val="22"/>
          <w:szCs w:val="22"/>
        </w:rPr>
      </w:pPr>
      <w:r>
        <w:rPr>
          <w:rFonts w:asciiTheme="minorHAnsi" w:hAnsiTheme="minorHAnsi" w:cstheme="minorHAnsi"/>
          <w:sz w:val="22"/>
          <w:szCs w:val="22"/>
        </w:rPr>
        <w:t>d</w:t>
      </w:r>
      <w:r w:rsidR="00F10AE1" w:rsidRPr="00140911">
        <w:rPr>
          <w:rFonts w:asciiTheme="minorHAnsi" w:hAnsiTheme="minorHAnsi" w:cstheme="minorHAnsi"/>
          <w:sz w:val="22"/>
          <w:szCs w:val="22"/>
        </w:rPr>
        <w:t>’i</w:t>
      </w:r>
      <w:r w:rsidR="00C46945" w:rsidRPr="00140911">
        <w:rPr>
          <w:rFonts w:asciiTheme="minorHAnsi" w:hAnsiTheme="minorHAnsi" w:cstheme="minorHAnsi"/>
          <w:sz w:val="22"/>
          <w:szCs w:val="22"/>
        </w:rPr>
        <w:t>dentifier le rôle des acteurs prenant part au processus</w:t>
      </w:r>
      <w:r>
        <w:rPr>
          <w:rFonts w:asciiTheme="minorHAnsi" w:hAnsiTheme="minorHAnsi" w:cstheme="minorHAnsi"/>
          <w:sz w:val="22"/>
          <w:szCs w:val="22"/>
        </w:rPr>
        <w:t>,</w:t>
      </w:r>
    </w:p>
    <w:p w14:paraId="2719D751" w14:textId="74A8153C" w:rsidR="00C46945" w:rsidRPr="00140911" w:rsidRDefault="00140911" w:rsidP="00C46945">
      <w:pPr>
        <w:pStyle w:val="SI-Puce1"/>
        <w:rPr>
          <w:rFonts w:asciiTheme="minorHAnsi" w:hAnsiTheme="minorHAnsi" w:cstheme="minorHAnsi"/>
          <w:sz w:val="22"/>
          <w:szCs w:val="22"/>
        </w:rPr>
      </w:pPr>
      <w:r>
        <w:rPr>
          <w:rFonts w:asciiTheme="minorHAnsi" w:hAnsiTheme="minorHAnsi" w:cstheme="minorHAnsi"/>
          <w:sz w:val="22"/>
          <w:szCs w:val="22"/>
        </w:rPr>
        <w:t>d</w:t>
      </w:r>
      <w:r w:rsidR="00F10AE1" w:rsidRPr="00140911">
        <w:rPr>
          <w:rFonts w:asciiTheme="minorHAnsi" w:hAnsiTheme="minorHAnsi" w:cstheme="minorHAnsi"/>
          <w:sz w:val="22"/>
          <w:szCs w:val="22"/>
        </w:rPr>
        <w:t>e m</w:t>
      </w:r>
      <w:r w:rsidR="00C46945" w:rsidRPr="00140911">
        <w:rPr>
          <w:rFonts w:asciiTheme="minorHAnsi" w:hAnsiTheme="minorHAnsi" w:cstheme="minorHAnsi"/>
          <w:sz w:val="22"/>
          <w:szCs w:val="22"/>
        </w:rPr>
        <w:t>atérialiser les liens hiérarchiques entre les différents acteurs et les contrôles/vérifications hiérarchiques opérés</w:t>
      </w:r>
      <w:r>
        <w:rPr>
          <w:rFonts w:asciiTheme="minorHAnsi" w:hAnsiTheme="minorHAnsi" w:cstheme="minorHAnsi"/>
          <w:sz w:val="22"/>
          <w:szCs w:val="22"/>
        </w:rPr>
        <w:t>,</w:t>
      </w:r>
    </w:p>
    <w:p w14:paraId="2565FB45" w14:textId="3FACBB45" w:rsidR="00C46945" w:rsidRPr="00140911" w:rsidRDefault="00140911" w:rsidP="00C46945">
      <w:pPr>
        <w:pStyle w:val="SI-Puce1"/>
        <w:rPr>
          <w:rFonts w:asciiTheme="minorHAnsi" w:hAnsiTheme="minorHAnsi" w:cstheme="minorHAnsi"/>
          <w:sz w:val="22"/>
          <w:szCs w:val="22"/>
        </w:rPr>
      </w:pPr>
      <w:r>
        <w:rPr>
          <w:rFonts w:asciiTheme="minorHAnsi" w:hAnsiTheme="minorHAnsi" w:cstheme="minorHAnsi"/>
          <w:sz w:val="22"/>
          <w:szCs w:val="22"/>
        </w:rPr>
        <w:t>d</w:t>
      </w:r>
      <w:r w:rsidR="00F10AE1" w:rsidRPr="00140911">
        <w:rPr>
          <w:rFonts w:asciiTheme="minorHAnsi" w:hAnsiTheme="minorHAnsi" w:cstheme="minorHAnsi"/>
          <w:sz w:val="22"/>
          <w:szCs w:val="22"/>
        </w:rPr>
        <w:t>e m</w:t>
      </w:r>
      <w:r w:rsidR="00C46945" w:rsidRPr="00140911">
        <w:rPr>
          <w:rFonts w:asciiTheme="minorHAnsi" w:hAnsiTheme="minorHAnsi" w:cstheme="minorHAnsi"/>
          <w:sz w:val="22"/>
          <w:szCs w:val="22"/>
        </w:rPr>
        <w:t>atérialiser le respect du principe de séparations des tâches</w:t>
      </w:r>
      <w:r>
        <w:rPr>
          <w:rFonts w:asciiTheme="minorHAnsi" w:hAnsiTheme="minorHAnsi" w:cstheme="minorHAnsi"/>
          <w:sz w:val="22"/>
          <w:szCs w:val="22"/>
        </w:rPr>
        <w:t>,</w:t>
      </w:r>
    </w:p>
    <w:p w14:paraId="000C22A3" w14:textId="5257A2BC" w:rsidR="000A5ABD" w:rsidRPr="00140911" w:rsidRDefault="00140911" w:rsidP="000A5ABD">
      <w:pPr>
        <w:pStyle w:val="SI-Puce1"/>
        <w:rPr>
          <w:rFonts w:asciiTheme="minorHAnsi" w:hAnsiTheme="minorHAnsi" w:cstheme="minorHAnsi"/>
          <w:sz w:val="22"/>
          <w:szCs w:val="22"/>
        </w:rPr>
      </w:pPr>
      <w:r>
        <w:rPr>
          <w:rFonts w:asciiTheme="minorHAnsi" w:hAnsiTheme="minorHAnsi" w:cstheme="minorHAnsi"/>
          <w:sz w:val="22"/>
          <w:szCs w:val="22"/>
        </w:rPr>
        <w:t>d</w:t>
      </w:r>
      <w:r w:rsidR="00F10AE1" w:rsidRPr="00140911">
        <w:rPr>
          <w:rFonts w:asciiTheme="minorHAnsi" w:hAnsiTheme="minorHAnsi" w:cstheme="minorHAnsi"/>
          <w:sz w:val="22"/>
          <w:szCs w:val="22"/>
        </w:rPr>
        <w:t>e r</w:t>
      </w:r>
      <w:r w:rsidR="00C46945" w:rsidRPr="00140911">
        <w:rPr>
          <w:rFonts w:asciiTheme="minorHAnsi" w:hAnsiTheme="minorHAnsi" w:cstheme="minorHAnsi"/>
          <w:sz w:val="22"/>
          <w:szCs w:val="22"/>
        </w:rPr>
        <w:t xml:space="preserve">ecenser les personnes ayant des autorisations </w:t>
      </w:r>
      <w:r w:rsidR="00C24ED1" w:rsidRPr="00140911">
        <w:rPr>
          <w:rFonts w:asciiTheme="minorHAnsi" w:hAnsiTheme="minorHAnsi" w:cstheme="minorHAnsi"/>
          <w:sz w:val="22"/>
          <w:szCs w:val="22"/>
        </w:rPr>
        <w:t xml:space="preserve">de signatures </w:t>
      </w:r>
      <w:r w:rsidR="00C46945" w:rsidRPr="00140911">
        <w:rPr>
          <w:rFonts w:asciiTheme="minorHAnsi" w:hAnsiTheme="minorHAnsi" w:cstheme="minorHAnsi"/>
          <w:sz w:val="22"/>
          <w:szCs w:val="22"/>
        </w:rPr>
        <w:t>d’engagement de dépense</w:t>
      </w:r>
      <w:r w:rsidR="00E7051F" w:rsidRPr="00140911">
        <w:rPr>
          <w:rFonts w:asciiTheme="minorHAnsi" w:hAnsiTheme="minorHAnsi" w:cstheme="minorHAnsi"/>
          <w:sz w:val="22"/>
          <w:szCs w:val="22"/>
        </w:rPr>
        <w:t>s</w:t>
      </w:r>
      <w:r w:rsidR="00C46945" w:rsidRPr="00140911">
        <w:rPr>
          <w:rFonts w:asciiTheme="minorHAnsi" w:hAnsiTheme="minorHAnsi" w:cstheme="minorHAnsi"/>
          <w:sz w:val="22"/>
          <w:szCs w:val="22"/>
        </w:rPr>
        <w:t xml:space="preserve"> </w:t>
      </w:r>
      <w:r w:rsidR="007B6BB8" w:rsidRPr="00140911">
        <w:rPr>
          <w:rFonts w:asciiTheme="minorHAnsi" w:hAnsiTheme="minorHAnsi" w:cstheme="minorHAnsi"/>
          <w:sz w:val="22"/>
          <w:szCs w:val="22"/>
        </w:rPr>
        <w:t xml:space="preserve">dans le cadre du système de délégations </w:t>
      </w:r>
      <w:r w:rsidR="003A249E" w:rsidRPr="00140911">
        <w:rPr>
          <w:rFonts w:asciiTheme="minorHAnsi" w:hAnsiTheme="minorHAnsi" w:cstheme="minorHAnsi"/>
          <w:sz w:val="22"/>
          <w:szCs w:val="22"/>
        </w:rPr>
        <w:t>prévues pour les</w:t>
      </w:r>
      <w:r w:rsidR="007B6BB8" w:rsidRPr="00140911">
        <w:rPr>
          <w:rFonts w:asciiTheme="minorHAnsi" w:hAnsiTheme="minorHAnsi" w:cstheme="minorHAnsi"/>
          <w:sz w:val="22"/>
          <w:szCs w:val="22"/>
        </w:rPr>
        <w:t xml:space="preserve"> OPH à l’article R421-18 du CCH</w:t>
      </w:r>
      <w:r w:rsidR="00782084" w:rsidRPr="00140911">
        <w:rPr>
          <w:rFonts w:asciiTheme="minorHAnsi" w:hAnsiTheme="minorHAnsi" w:cstheme="minorHAnsi"/>
          <w:sz w:val="22"/>
          <w:szCs w:val="22"/>
        </w:rPr>
        <w:t>.</w:t>
      </w:r>
    </w:p>
    <w:p w14:paraId="3EF821E3" w14:textId="3CB3CCC2" w:rsidR="00781501" w:rsidRPr="00140911" w:rsidRDefault="000D2E68" w:rsidP="00781501">
      <w:pPr>
        <w:pStyle w:val="SI-Textecourant"/>
        <w:rPr>
          <w:rFonts w:asciiTheme="minorHAnsi" w:hAnsiTheme="minorHAnsi" w:cstheme="minorHAnsi"/>
          <w:sz w:val="22"/>
          <w:szCs w:val="22"/>
        </w:rPr>
      </w:pPr>
      <w:r w:rsidRPr="00140911">
        <w:rPr>
          <w:rFonts w:asciiTheme="minorHAnsi" w:hAnsiTheme="minorHAnsi" w:cstheme="minorHAnsi"/>
          <w:sz w:val="22"/>
          <w:szCs w:val="22"/>
        </w:rPr>
        <w:t xml:space="preserve">Il est mis à jour </w:t>
      </w:r>
      <w:r w:rsidR="00664367" w:rsidRPr="00140911">
        <w:rPr>
          <w:rFonts w:asciiTheme="minorHAnsi" w:hAnsiTheme="minorHAnsi" w:cstheme="minorHAnsi"/>
          <w:sz w:val="22"/>
          <w:szCs w:val="22"/>
        </w:rPr>
        <w:t>lors de toutes modification</w:t>
      </w:r>
      <w:r w:rsidR="004D5D6D" w:rsidRPr="00140911">
        <w:rPr>
          <w:rFonts w:asciiTheme="minorHAnsi" w:hAnsiTheme="minorHAnsi" w:cstheme="minorHAnsi"/>
          <w:sz w:val="22"/>
          <w:szCs w:val="22"/>
        </w:rPr>
        <w:t>s de l’organisation</w:t>
      </w:r>
      <w:r w:rsidRPr="00140911">
        <w:rPr>
          <w:rFonts w:asciiTheme="minorHAnsi" w:hAnsiTheme="minorHAnsi" w:cstheme="minorHAnsi"/>
          <w:sz w:val="22"/>
          <w:szCs w:val="22"/>
        </w:rPr>
        <w:t>.</w:t>
      </w:r>
    </w:p>
    <w:p w14:paraId="49D36FB4" w14:textId="77777777" w:rsidR="00E83067" w:rsidRPr="006351BD" w:rsidRDefault="00E83067" w:rsidP="006351BD">
      <w:pPr>
        <w:pStyle w:val="SI-Textecourant"/>
        <w:rPr>
          <w:rFonts w:asciiTheme="minorHAnsi" w:hAnsiTheme="minorHAnsi" w:cstheme="minorHAnsi"/>
          <w:sz w:val="22"/>
          <w:szCs w:val="22"/>
        </w:rPr>
      </w:pPr>
    </w:p>
    <w:p w14:paraId="58C30E62" w14:textId="0366E762" w:rsidR="008B73B7" w:rsidRPr="00E733EC" w:rsidRDefault="00E83067" w:rsidP="00862901">
      <w:pPr>
        <w:pStyle w:val="Lgende"/>
      </w:pPr>
      <w:bookmarkStart w:id="51" w:name="_Toc72778249"/>
      <w:r w:rsidRPr="00E733EC">
        <w:t>Figure</w:t>
      </w:r>
      <w:fldSimple w:instr=" SEQ Figure \* ARABIC ">
        <w:r w:rsidR="00BE6481">
          <w:rPr>
            <w:noProof/>
          </w:rPr>
          <w:t>12</w:t>
        </w:r>
      </w:fldSimple>
      <w:r w:rsidRPr="00E733EC">
        <w:t xml:space="preserve"> : </w:t>
      </w:r>
      <w:r w:rsidR="008B73B7" w:rsidRPr="00E733EC">
        <w:t>Exemple d’organigramme fonctionnel</w:t>
      </w:r>
      <w:bookmarkEnd w:id="51"/>
    </w:p>
    <w:p w14:paraId="1A2933C5" w14:textId="446CE705" w:rsidR="00781501" w:rsidRPr="00E733EC" w:rsidRDefault="00874661" w:rsidP="00781501">
      <w:pPr>
        <w:pStyle w:val="SI-Textecourant"/>
        <w:rPr>
          <w:rFonts w:asciiTheme="minorHAnsi" w:hAnsiTheme="minorHAnsi" w:cstheme="minorHAnsi"/>
        </w:rPr>
      </w:pPr>
      <w:r w:rsidRPr="00874661">
        <w:rPr>
          <w:noProof/>
        </w:rPr>
        <w:drawing>
          <wp:inline distT="0" distB="0" distL="0" distR="0" wp14:anchorId="3A493DA0" wp14:editId="42374044">
            <wp:extent cx="5760720" cy="266192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661920"/>
                    </a:xfrm>
                    <a:prstGeom prst="rect">
                      <a:avLst/>
                    </a:prstGeom>
                    <a:noFill/>
                    <a:ln>
                      <a:noFill/>
                    </a:ln>
                  </pic:spPr>
                </pic:pic>
              </a:graphicData>
            </a:graphic>
          </wp:inline>
        </w:drawing>
      </w:r>
    </w:p>
    <w:p w14:paraId="579C70F9" w14:textId="2C7D2763" w:rsidR="00781501" w:rsidRPr="00E733EC" w:rsidRDefault="00781501">
      <w:pPr>
        <w:autoSpaceDN w:val="0"/>
        <w:spacing w:before="0" w:after="200" w:line="276" w:lineRule="auto"/>
        <w:jc w:val="left"/>
        <w:textAlignment w:val="baseline"/>
        <w:rPr>
          <w:rFonts w:asciiTheme="minorHAnsi" w:hAnsiTheme="minorHAnsi" w:cstheme="minorHAnsi"/>
          <w:color w:val="00A7B5"/>
          <w:sz w:val="28"/>
          <w:szCs w:val="28"/>
        </w:rPr>
      </w:pPr>
      <w:r w:rsidRPr="00E733EC">
        <w:rPr>
          <w:rFonts w:asciiTheme="minorHAnsi" w:hAnsiTheme="minorHAnsi" w:cstheme="minorHAnsi"/>
        </w:rPr>
        <w:br w:type="page"/>
      </w:r>
    </w:p>
    <w:p w14:paraId="78DF7AD8" w14:textId="726FCC28" w:rsidR="00C46945" w:rsidRPr="00AB520E" w:rsidRDefault="00C46945" w:rsidP="00AB520E">
      <w:pPr>
        <w:pStyle w:val="SI-titre2"/>
      </w:pPr>
      <w:bookmarkStart w:id="52" w:name="_Toc62570216"/>
      <w:r w:rsidRPr="00AB520E">
        <w:lastRenderedPageBreak/>
        <w:t xml:space="preserve">Habilitations </w:t>
      </w:r>
      <w:r w:rsidR="004519A1" w:rsidRPr="00AB520E">
        <w:t>dans les systèmes d’information</w:t>
      </w:r>
      <w:bookmarkEnd w:id="52"/>
    </w:p>
    <w:p w14:paraId="13786177" w14:textId="28BDB82E" w:rsidR="000B6023" w:rsidRPr="006F0C08" w:rsidRDefault="000B6023" w:rsidP="000B6023">
      <w:pPr>
        <w:rPr>
          <w:rFonts w:asciiTheme="minorHAnsi" w:hAnsiTheme="minorHAnsi" w:cstheme="minorHAnsi"/>
          <w:sz w:val="22"/>
          <w:szCs w:val="24"/>
        </w:rPr>
      </w:pPr>
      <w:r w:rsidRPr="006F0C08">
        <w:rPr>
          <w:rFonts w:asciiTheme="minorHAnsi" w:hAnsiTheme="minorHAnsi" w:cstheme="minorHAnsi"/>
          <w:sz w:val="22"/>
          <w:szCs w:val="24"/>
        </w:rPr>
        <w:t>Le recensement des habilitations dans le système d’information et notamment sur les applications métier consiste à établir une procédure de revue périodique des comptes génériques pour s’assurer que ces comptes sont limités et justifiés.</w:t>
      </w:r>
    </w:p>
    <w:p w14:paraId="0473EF3C" w14:textId="63874206" w:rsidR="000B6023" w:rsidRPr="006F0C08" w:rsidRDefault="000B6023" w:rsidP="000B6023">
      <w:pPr>
        <w:rPr>
          <w:rFonts w:asciiTheme="minorHAnsi" w:hAnsiTheme="minorHAnsi" w:cstheme="minorHAnsi"/>
          <w:sz w:val="22"/>
          <w:szCs w:val="24"/>
        </w:rPr>
      </w:pPr>
      <w:r w:rsidRPr="006F0C08">
        <w:rPr>
          <w:rFonts w:asciiTheme="minorHAnsi" w:hAnsiTheme="minorHAnsi" w:cstheme="minorHAnsi"/>
          <w:sz w:val="22"/>
          <w:szCs w:val="24"/>
        </w:rPr>
        <w:t>Une procédure de revue périodique (a minima 1 fois par an) des comptes nominatifs (administrateurs, utilisateurs) est documentée. Elle vise à s’assurer :</w:t>
      </w:r>
    </w:p>
    <w:p w14:paraId="6EAD75CF" w14:textId="2DBA004A" w:rsidR="000B6023" w:rsidRPr="006F0C08" w:rsidRDefault="000B6023" w:rsidP="00434D2B">
      <w:pPr>
        <w:pStyle w:val="SI-Puce1"/>
        <w:rPr>
          <w:rFonts w:asciiTheme="minorHAnsi" w:hAnsiTheme="minorHAnsi" w:cstheme="minorHAnsi"/>
          <w:sz w:val="22"/>
          <w:szCs w:val="22"/>
        </w:rPr>
      </w:pPr>
      <w:r w:rsidRPr="006F0C08">
        <w:rPr>
          <w:rFonts w:asciiTheme="minorHAnsi" w:hAnsiTheme="minorHAnsi" w:cstheme="minorHAnsi"/>
          <w:sz w:val="22"/>
          <w:szCs w:val="22"/>
        </w:rPr>
        <w:t>du respect de la procédure de validation et approbation de la demande d’habilitation</w:t>
      </w:r>
      <w:r w:rsidR="006F0C08">
        <w:rPr>
          <w:rFonts w:asciiTheme="minorHAnsi" w:hAnsiTheme="minorHAnsi" w:cstheme="minorHAnsi"/>
          <w:sz w:val="22"/>
          <w:szCs w:val="22"/>
        </w:rPr>
        <w:t>,</w:t>
      </w:r>
    </w:p>
    <w:p w14:paraId="0F8D7C11" w14:textId="1D2F725D" w:rsidR="000B6023" w:rsidRPr="006F0C08" w:rsidRDefault="000B6023" w:rsidP="00434D2B">
      <w:pPr>
        <w:pStyle w:val="SI-Puce1"/>
        <w:rPr>
          <w:rFonts w:asciiTheme="minorHAnsi" w:hAnsiTheme="minorHAnsi" w:cstheme="minorHAnsi"/>
          <w:sz w:val="22"/>
          <w:szCs w:val="22"/>
        </w:rPr>
      </w:pPr>
      <w:r w:rsidRPr="006F0C08">
        <w:rPr>
          <w:rFonts w:asciiTheme="minorHAnsi" w:hAnsiTheme="minorHAnsi" w:cstheme="minorHAnsi"/>
          <w:sz w:val="22"/>
          <w:szCs w:val="22"/>
        </w:rPr>
        <w:t>du rattachement effectif à la structure des collaborateurs pour lesquels des comptes sont actifs</w:t>
      </w:r>
      <w:r w:rsidR="006F0C08">
        <w:rPr>
          <w:rFonts w:asciiTheme="minorHAnsi" w:hAnsiTheme="minorHAnsi" w:cstheme="minorHAnsi"/>
          <w:sz w:val="22"/>
          <w:szCs w:val="22"/>
        </w:rPr>
        <w:t>,</w:t>
      </w:r>
    </w:p>
    <w:p w14:paraId="41DD4103" w14:textId="08A4C4B2" w:rsidR="000B6023" w:rsidRPr="006F0C08" w:rsidRDefault="000B6023" w:rsidP="00434D2B">
      <w:pPr>
        <w:pStyle w:val="SI-Puce1"/>
        <w:rPr>
          <w:rFonts w:asciiTheme="minorHAnsi" w:hAnsiTheme="minorHAnsi" w:cstheme="minorHAnsi"/>
          <w:sz w:val="22"/>
          <w:szCs w:val="22"/>
        </w:rPr>
      </w:pPr>
      <w:r w:rsidRPr="006F0C08">
        <w:rPr>
          <w:rFonts w:asciiTheme="minorHAnsi" w:hAnsiTheme="minorHAnsi" w:cstheme="minorHAnsi"/>
          <w:sz w:val="22"/>
          <w:szCs w:val="22"/>
        </w:rPr>
        <w:t xml:space="preserve">de l’exactitude des différentes informations liées au collaborateur </w:t>
      </w:r>
      <w:r w:rsidR="00DC5217" w:rsidRPr="006F0C08">
        <w:rPr>
          <w:rFonts w:asciiTheme="minorHAnsi" w:hAnsiTheme="minorHAnsi" w:cstheme="minorHAnsi"/>
          <w:sz w:val="22"/>
          <w:szCs w:val="22"/>
        </w:rPr>
        <w:t>(identification des droits dans le système d’information des personnels ayant accès au système d’information utilisé par le processus)</w:t>
      </w:r>
      <w:r w:rsidR="006F0C08">
        <w:rPr>
          <w:rFonts w:asciiTheme="minorHAnsi" w:hAnsiTheme="minorHAnsi" w:cstheme="minorHAnsi"/>
          <w:sz w:val="22"/>
          <w:szCs w:val="22"/>
        </w:rPr>
        <w:t>,</w:t>
      </w:r>
    </w:p>
    <w:p w14:paraId="76F98185" w14:textId="6994781C" w:rsidR="000B6023" w:rsidRPr="006F0C08" w:rsidRDefault="000B6023" w:rsidP="00434D2B">
      <w:pPr>
        <w:pStyle w:val="SI-Puce1"/>
        <w:rPr>
          <w:rFonts w:asciiTheme="minorHAnsi" w:hAnsiTheme="minorHAnsi" w:cstheme="minorHAnsi"/>
          <w:sz w:val="22"/>
          <w:szCs w:val="22"/>
        </w:rPr>
      </w:pPr>
      <w:r w:rsidRPr="006F0C08">
        <w:rPr>
          <w:rFonts w:asciiTheme="minorHAnsi" w:hAnsiTheme="minorHAnsi" w:cstheme="minorHAnsi"/>
          <w:sz w:val="22"/>
          <w:szCs w:val="22"/>
        </w:rPr>
        <w:t xml:space="preserve">de la pertinence des habilitations en fonction des missions exercées par les acteurs </w:t>
      </w:r>
      <w:r w:rsidR="002E767D" w:rsidRPr="006F0C08">
        <w:rPr>
          <w:rFonts w:asciiTheme="minorHAnsi" w:hAnsiTheme="minorHAnsi" w:cstheme="minorHAnsi"/>
          <w:sz w:val="22"/>
          <w:szCs w:val="22"/>
        </w:rPr>
        <w:t>dans le cadre du système de dél</w:t>
      </w:r>
      <w:r w:rsidR="007B6BB8" w:rsidRPr="006F0C08">
        <w:rPr>
          <w:rFonts w:asciiTheme="minorHAnsi" w:hAnsiTheme="minorHAnsi" w:cstheme="minorHAnsi"/>
          <w:sz w:val="22"/>
          <w:szCs w:val="22"/>
        </w:rPr>
        <w:t>é</w:t>
      </w:r>
      <w:r w:rsidR="002E767D" w:rsidRPr="006F0C08">
        <w:rPr>
          <w:rFonts w:asciiTheme="minorHAnsi" w:hAnsiTheme="minorHAnsi" w:cstheme="minorHAnsi"/>
          <w:sz w:val="22"/>
          <w:szCs w:val="22"/>
        </w:rPr>
        <w:t xml:space="preserve">gations </w:t>
      </w:r>
      <w:r w:rsidR="003A249E" w:rsidRPr="006F0C08">
        <w:rPr>
          <w:rFonts w:asciiTheme="minorHAnsi" w:hAnsiTheme="minorHAnsi" w:cstheme="minorHAnsi"/>
          <w:sz w:val="22"/>
          <w:szCs w:val="22"/>
        </w:rPr>
        <w:t>prévues pour les</w:t>
      </w:r>
      <w:r w:rsidR="002E767D" w:rsidRPr="006F0C08">
        <w:rPr>
          <w:rFonts w:asciiTheme="minorHAnsi" w:hAnsiTheme="minorHAnsi" w:cstheme="minorHAnsi"/>
          <w:sz w:val="22"/>
          <w:szCs w:val="22"/>
        </w:rPr>
        <w:t xml:space="preserve"> OPH </w:t>
      </w:r>
      <w:r w:rsidR="00F45ED3" w:rsidRPr="006F0C08">
        <w:rPr>
          <w:rFonts w:asciiTheme="minorHAnsi" w:hAnsiTheme="minorHAnsi" w:cstheme="minorHAnsi"/>
          <w:sz w:val="22"/>
          <w:szCs w:val="22"/>
        </w:rPr>
        <w:t>à l’article R</w:t>
      </w:r>
      <w:r w:rsidR="007B6BB8" w:rsidRPr="006F0C08">
        <w:rPr>
          <w:rFonts w:asciiTheme="minorHAnsi" w:hAnsiTheme="minorHAnsi" w:cstheme="minorHAnsi"/>
          <w:sz w:val="22"/>
          <w:szCs w:val="22"/>
        </w:rPr>
        <w:t xml:space="preserve">421-18 du CCH </w:t>
      </w:r>
      <w:r w:rsidRPr="006F0C08">
        <w:rPr>
          <w:rFonts w:asciiTheme="minorHAnsi" w:hAnsiTheme="minorHAnsi" w:cstheme="minorHAnsi"/>
          <w:sz w:val="22"/>
          <w:szCs w:val="22"/>
        </w:rPr>
        <w:t>qu’ils ont reçues (composition des droits d’accès et leur implémentation dans les systèmes d’information répondent aux besoins opérationnels)</w:t>
      </w:r>
      <w:r w:rsidR="006F0C08">
        <w:rPr>
          <w:rFonts w:asciiTheme="minorHAnsi" w:hAnsiTheme="minorHAnsi" w:cstheme="minorHAnsi"/>
          <w:sz w:val="22"/>
          <w:szCs w:val="22"/>
        </w:rPr>
        <w:t>,</w:t>
      </w:r>
    </w:p>
    <w:p w14:paraId="1F272B46" w14:textId="7FD0A9B4" w:rsidR="008B73B7" w:rsidRPr="006F0C08" w:rsidRDefault="000B6023" w:rsidP="00434D2B">
      <w:pPr>
        <w:pStyle w:val="SI-Puce1"/>
        <w:rPr>
          <w:rFonts w:asciiTheme="minorHAnsi" w:hAnsiTheme="minorHAnsi" w:cstheme="minorHAnsi"/>
          <w:sz w:val="22"/>
          <w:szCs w:val="22"/>
        </w:rPr>
      </w:pPr>
      <w:r w:rsidRPr="006F0C08">
        <w:rPr>
          <w:rFonts w:asciiTheme="minorHAnsi" w:hAnsiTheme="minorHAnsi" w:cstheme="minorHAnsi"/>
          <w:sz w:val="22"/>
          <w:szCs w:val="22"/>
        </w:rPr>
        <w:t>du respect de la matrice des incompatibilités entre les rôles détenus pa</w:t>
      </w:r>
      <w:r w:rsidR="00AF22BC" w:rsidRPr="006F0C08">
        <w:rPr>
          <w:rFonts w:asciiTheme="minorHAnsi" w:hAnsiTheme="minorHAnsi" w:cstheme="minorHAnsi"/>
          <w:sz w:val="22"/>
          <w:szCs w:val="22"/>
        </w:rPr>
        <w:t>r</w:t>
      </w:r>
      <w:r w:rsidRPr="006F0C08">
        <w:rPr>
          <w:rFonts w:asciiTheme="minorHAnsi" w:hAnsiTheme="minorHAnsi" w:cstheme="minorHAnsi"/>
          <w:sz w:val="22"/>
          <w:szCs w:val="22"/>
        </w:rPr>
        <w:t xml:space="preserve"> un même acteur. (</w:t>
      </w:r>
      <w:r w:rsidR="00E60CB5" w:rsidRPr="006F0C08">
        <w:rPr>
          <w:rFonts w:asciiTheme="minorHAnsi" w:hAnsiTheme="minorHAnsi" w:cstheme="minorHAnsi"/>
          <w:sz w:val="22"/>
          <w:szCs w:val="22"/>
        </w:rPr>
        <w:t>Principe</w:t>
      </w:r>
      <w:r w:rsidRPr="006F0C08">
        <w:rPr>
          <w:rFonts w:asciiTheme="minorHAnsi" w:hAnsiTheme="minorHAnsi" w:cstheme="minorHAnsi"/>
          <w:sz w:val="22"/>
          <w:szCs w:val="22"/>
        </w:rPr>
        <w:t xml:space="preserve"> de séparations des tâches dans le système d’information)</w:t>
      </w:r>
      <w:r w:rsidR="008B73B7" w:rsidRPr="006F0C08">
        <w:rPr>
          <w:rFonts w:asciiTheme="minorHAnsi" w:hAnsiTheme="minorHAnsi" w:cstheme="minorHAnsi"/>
          <w:sz w:val="22"/>
          <w:szCs w:val="22"/>
        </w:rPr>
        <w:t>.</w:t>
      </w:r>
    </w:p>
    <w:p w14:paraId="5BB21C6A" w14:textId="26794875" w:rsidR="00E2252B" w:rsidRPr="006351BD" w:rsidRDefault="00917EFF" w:rsidP="006351BD">
      <w:pPr>
        <w:pStyle w:val="SI-Textecourant"/>
        <w:rPr>
          <w:rFonts w:asciiTheme="minorHAnsi" w:hAnsiTheme="minorHAnsi" w:cstheme="minorHAnsi"/>
          <w:sz w:val="22"/>
          <w:szCs w:val="22"/>
        </w:rPr>
      </w:pPr>
      <w:proofErr w:type="spellStart"/>
      <w:r>
        <w:rPr>
          <w:rFonts w:asciiTheme="minorHAnsi" w:hAnsiTheme="minorHAnsi" w:cstheme="minorHAnsi"/>
          <w:sz w:val="22"/>
          <w:szCs w:val="22"/>
        </w:rPr>
        <w:t>seui</w:t>
      </w:r>
      <w:proofErr w:type="spellEnd"/>
    </w:p>
    <w:p w14:paraId="3078AFC6" w14:textId="710AEFFF" w:rsidR="00C46945" w:rsidRPr="00E733EC" w:rsidRDefault="00E83067" w:rsidP="00862901">
      <w:pPr>
        <w:pStyle w:val="Lgende"/>
      </w:pPr>
      <w:bookmarkStart w:id="53" w:name="_Toc72778250"/>
      <w:r w:rsidRPr="00E733EC">
        <w:t>Figure</w:t>
      </w:r>
      <w:fldSimple w:instr=" SEQ Figure \* ARABIC ">
        <w:r w:rsidR="00BE6481">
          <w:rPr>
            <w:noProof/>
          </w:rPr>
          <w:t>13</w:t>
        </w:r>
      </w:fldSimple>
      <w:r w:rsidRPr="00E733EC">
        <w:t xml:space="preserve"> : </w:t>
      </w:r>
      <w:r w:rsidR="008B73B7" w:rsidRPr="00E733EC">
        <w:t>Exemple de matrice d’habilitation</w:t>
      </w:r>
      <w:bookmarkEnd w:id="53"/>
    </w:p>
    <w:p w14:paraId="07838F33" w14:textId="3501A0DD" w:rsidR="00C46945" w:rsidRPr="00E733EC" w:rsidRDefault="00B97553" w:rsidP="00862901">
      <w:pPr>
        <w:pStyle w:val="SI-Puce1"/>
        <w:keepNext/>
        <w:numPr>
          <w:ilvl w:val="0"/>
          <w:numId w:val="0"/>
        </w:numPr>
        <w:rPr>
          <w:rFonts w:asciiTheme="minorHAnsi" w:hAnsiTheme="minorHAnsi" w:cstheme="minorHAnsi"/>
        </w:rPr>
      </w:pPr>
      <w:r w:rsidRPr="00E733EC">
        <w:rPr>
          <w:rFonts w:asciiTheme="minorHAnsi" w:hAnsiTheme="minorHAnsi" w:cstheme="minorHAnsi"/>
        </w:rPr>
        <w:t xml:space="preserve"> </w:t>
      </w:r>
      <w:r w:rsidRPr="00E733EC">
        <w:rPr>
          <w:rFonts w:asciiTheme="minorHAnsi" w:hAnsiTheme="minorHAnsi" w:cstheme="minorHAnsi"/>
          <w:noProof/>
        </w:rPr>
        <w:drawing>
          <wp:inline distT="0" distB="0" distL="0" distR="0" wp14:anchorId="1730511D" wp14:editId="5A3178F5">
            <wp:extent cx="5643670" cy="19621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8720" cy="1963906"/>
                    </a:xfrm>
                    <a:prstGeom prst="rect">
                      <a:avLst/>
                    </a:prstGeom>
                    <a:noFill/>
                    <a:ln>
                      <a:noFill/>
                    </a:ln>
                  </pic:spPr>
                </pic:pic>
              </a:graphicData>
            </a:graphic>
          </wp:inline>
        </w:drawing>
      </w:r>
    </w:p>
    <w:p w14:paraId="150972D5" w14:textId="56C2E34B" w:rsidR="00C46945" w:rsidRPr="00AB520E" w:rsidRDefault="00C46945" w:rsidP="00AB520E">
      <w:pPr>
        <w:pStyle w:val="SI-titre2"/>
      </w:pPr>
      <w:bookmarkStart w:id="54" w:name="_Toc62570217"/>
      <w:r w:rsidRPr="00AB520E">
        <w:t>Logigramme</w:t>
      </w:r>
      <w:bookmarkEnd w:id="54"/>
    </w:p>
    <w:p w14:paraId="26870E1A" w14:textId="6ACED925" w:rsidR="00C46945" w:rsidRPr="006F0C08" w:rsidRDefault="00C46945" w:rsidP="00C46945">
      <w:pPr>
        <w:rPr>
          <w:rFonts w:asciiTheme="minorHAnsi" w:hAnsiTheme="minorHAnsi" w:cstheme="minorHAnsi"/>
          <w:b/>
          <w:bCs/>
          <w:sz w:val="22"/>
          <w:szCs w:val="24"/>
        </w:rPr>
      </w:pPr>
      <w:r w:rsidRPr="006F0C08">
        <w:rPr>
          <w:rFonts w:asciiTheme="minorHAnsi" w:hAnsiTheme="minorHAnsi" w:cstheme="minorHAnsi"/>
          <w:b/>
          <w:bCs/>
          <w:sz w:val="22"/>
          <w:szCs w:val="24"/>
        </w:rPr>
        <w:t>L</w:t>
      </w:r>
      <w:r w:rsidR="00C5379E" w:rsidRPr="006F0C08">
        <w:rPr>
          <w:rFonts w:asciiTheme="minorHAnsi" w:hAnsiTheme="minorHAnsi" w:cstheme="minorHAnsi"/>
          <w:b/>
          <w:bCs/>
          <w:sz w:val="22"/>
          <w:szCs w:val="24"/>
        </w:rPr>
        <w:t>e logigramme permet</w:t>
      </w:r>
      <w:r w:rsidR="00AC5F22" w:rsidRPr="006F0C08">
        <w:rPr>
          <w:rFonts w:asciiTheme="minorHAnsi" w:hAnsiTheme="minorHAnsi" w:cstheme="minorHAnsi"/>
          <w:b/>
          <w:bCs/>
          <w:sz w:val="22"/>
          <w:szCs w:val="24"/>
        </w:rPr>
        <w:t xml:space="preserve"> </w:t>
      </w:r>
      <w:r w:rsidRPr="006F0C08">
        <w:rPr>
          <w:rFonts w:asciiTheme="minorHAnsi" w:hAnsiTheme="minorHAnsi" w:cstheme="minorHAnsi"/>
          <w:b/>
          <w:bCs/>
          <w:sz w:val="22"/>
          <w:szCs w:val="24"/>
        </w:rPr>
        <w:t>:</w:t>
      </w:r>
    </w:p>
    <w:p w14:paraId="7A7D3BC9" w14:textId="2F66F560" w:rsidR="00C46945" w:rsidRPr="006F0C08" w:rsidRDefault="006F0C08" w:rsidP="00C46945">
      <w:pPr>
        <w:pStyle w:val="SI-Puce1"/>
        <w:rPr>
          <w:rFonts w:asciiTheme="minorHAnsi" w:hAnsiTheme="minorHAnsi" w:cstheme="minorHAnsi"/>
          <w:sz w:val="22"/>
          <w:szCs w:val="22"/>
        </w:rPr>
      </w:pPr>
      <w:r>
        <w:rPr>
          <w:rFonts w:asciiTheme="minorHAnsi" w:hAnsiTheme="minorHAnsi" w:cstheme="minorHAnsi"/>
          <w:sz w:val="22"/>
          <w:szCs w:val="22"/>
        </w:rPr>
        <w:t>d</w:t>
      </w:r>
      <w:r w:rsidR="00C5379E" w:rsidRPr="006F0C08">
        <w:rPr>
          <w:rFonts w:asciiTheme="minorHAnsi" w:hAnsiTheme="minorHAnsi" w:cstheme="minorHAnsi"/>
          <w:sz w:val="22"/>
          <w:szCs w:val="22"/>
        </w:rPr>
        <w:t>e m</w:t>
      </w:r>
      <w:r w:rsidR="00C46945" w:rsidRPr="006F0C08">
        <w:rPr>
          <w:rFonts w:asciiTheme="minorHAnsi" w:hAnsiTheme="minorHAnsi" w:cstheme="minorHAnsi"/>
          <w:sz w:val="22"/>
          <w:szCs w:val="22"/>
        </w:rPr>
        <w:t>atérialiser visuellement l’enchainement des tâches et les acteurs impliqués dans le processus</w:t>
      </w:r>
      <w:r>
        <w:rPr>
          <w:rFonts w:asciiTheme="minorHAnsi" w:hAnsiTheme="minorHAnsi" w:cstheme="minorHAnsi"/>
          <w:sz w:val="22"/>
          <w:szCs w:val="22"/>
        </w:rPr>
        <w:t>,</w:t>
      </w:r>
    </w:p>
    <w:p w14:paraId="316B7A98" w14:textId="032298E0" w:rsidR="00C46945" w:rsidRPr="006F0C08" w:rsidRDefault="006F0C08" w:rsidP="00C46945">
      <w:pPr>
        <w:pStyle w:val="SI-Puce1"/>
        <w:rPr>
          <w:rFonts w:asciiTheme="minorHAnsi" w:hAnsiTheme="minorHAnsi" w:cstheme="minorHAnsi"/>
          <w:sz w:val="22"/>
          <w:szCs w:val="22"/>
        </w:rPr>
      </w:pPr>
      <w:r>
        <w:rPr>
          <w:rFonts w:asciiTheme="minorHAnsi" w:hAnsiTheme="minorHAnsi" w:cstheme="minorHAnsi"/>
          <w:sz w:val="22"/>
          <w:szCs w:val="22"/>
        </w:rPr>
        <w:t>d</w:t>
      </w:r>
      <w:r w:rsidR="00C5379E" w:rsidRPr="006F0C08">
        <w:rPr>
          <w:rFonts w:asciiTheme="minorHAnsi" w:hAnsiTheme="minorHAnsi" w:cstheme="minorHAnsi"/>
          <w:sz w:val="22"/>
          <w:szCs w:val="22"/>
        </w:rPr>
        <w:t>e r</w:t>
      </w:r>
      <w:r w:rsidR="00C46945" w:rsidRPr="006F0C08">
        <w:rPr>
          <w:rFonts w:asciiTheme="minorHAnsi" w:hAnsiTheme="minorHAnsi" w:cstheme="minorHAnsi"/>
          <w:sz w:val="22"/>
          <w:szCs w:val="22"/>
        </w:rPr>
        <w:t>ecenser sous forme visuelle : les étapes et acteurs clés, le point d’entrée et de sortie d’un processus, les outils SI, les documents, et les contrôles de 1ier niveau associés à chaque étape du processus</w:t>
      </w:r>
      <w:r w:rsidR="00782084" w:rsidRPr="006F0C08">
        <w:rPr>
          <w:rFonts w:asciiTheme="minorHAnsi" w:hAnsiTheme="minorHAnsi" w:cstheme="minorHAnsi"/>
          <w:sz w:val="22"/>
          <w:szCs w:val="22"/>
        </w:rPr>
        <w:t>.</w:t>
      </w:r>
    </w:p>
    <w:p w14:paraId="0B5FC32D" w14:textId="62E90F03" w:rsidR="00991CE0" w:rsidRPr="00E733EC" w:rsidRDefault="00991CE0">
      <w:pPr>
        <w:autoSpaceDN w:val="0"/>
        <w:spacing w:before="0" w:after="200" w:line="276" w:lineRule="auto"/>
        <w:jc w:val="left"/>
        <w:textAlignment w:val="baseline"/>
        <w:rPr>
          <w:rFonts w:asciiTheme="minorHAnsi" w:eastAsiaTheme="minorEastAsia" w:hAnsiTheme="minorHAnsi" w:cstheme="minorHAnsi"/>
          <w:noProof/>
          <w:szCs w:val="20"/>
        </w:rPr>
      </w:pPr>
      <w:r w:rsidRPr="00E733EC">
        <w:rPr>
          <w:rFonts w:asciiTheme="minorHAnsi" w:hAnsiTheme="minorHAnsi" w:cstheme="minorHAnsi"/>
          <w:noProof/>
        </w:rPr>
        <w:br w:type="page"/>
      </w:r>
    </w:p>
    <w:p w14:paraId="21F1D0B7" w14:textId="460C9B82" w:rsidR="008B73B7" w:rsidRPr="00E733EC" w:rsidRDefault="00E2252B" w:rsidP="00862901">
      <w:pPr>
        <w:pStyle w:val="Lgende"/>
        <w:rPr>
          <w:noProof/>
        </w:rPr>
      </w:pPr>
      <w:bookmarkStart w:id="55" w:name="_Toc72778251"/>
      <w:r w:rsidRPr="00E733EC">
        <w:lastRenderedPageBreak/>
        <w:t>Figure</w:t>
      </w:r>
      <w:fldSimple w:instr=" SEQ Figure \* ARABIC ">
        <w:r w:rsidR="00BE6481">
          <w:rPr>
            <w:noProof/>
          </w:rPr>
          <w:t>14</w:t>
        </w:r>
      </w:fldSimple>
      <w:r w:rsidRPr="00E733EC">
        <w:t xml:space="preserve"> : </w:t>
      </w:r>
      <w:r w:rsidR="00991CE0" w:rsidRPr="00E733EC">
        <w:rPr>
          <w:noProof/>
        </w:rPr>
        <w:t>Exemple de logigramme</w:t>
      </w:r>
      <w:bookmarkEnd w:id="55"/>
      <w:r w:rsidR="00991CE0" w:rsidRPr="00E733EC">
        <w:rPr>
          <w:noProof/>
        </w:rPr>
        <w:t> </w:t>
      </w:r>
    </w:p>
    <w:p w14:paraId="49FD8A52" w14:textId="4EE79E16" w:rsidR="00C46945" w:rsidRDefault="003800B6" w:rsidP="00862901">
      <w:pPr>
        <w:pStyle w:val="SI-Puce1"/>
        <w:keepNext/>
        <w:numPr>
          <w:ilvl w:val="0"/>
          <w:numId w:val="0"/>
        </w:numPr>
        <w:jc w:val="center"/>
        <w:rPr>
          <w:rFonts w:asciiTheme="minorHAnsi" w:hAnsiTheme="minorHAnsi" w:cstheme="minorHAnsi"/>
          <w:noProof/>
        </w:rPr>
      </w:pPr>
      <w:r w:rsidRPr="00E733EC">
        <w:rPr>
          <w:rFonts w:asciiTheme="minorHAnsi" w:hAnsiTheme="minorHAnsi" w:cstheme="minorHAnsi"/>
          <w:noProof/>
        </w:rPr>
        <w:drawing>
          <wp:inline distT="0" distB="0" distL="0" distR="0" wp14:anchorId="502F5EC3" wp14:editId="40A5E8D1">
            <wp:extent cx="5691737" cy="3934520"/>
            <wp:effectExtent l="0" t="0" r="4445"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l="1" r="741" b="3718"/>
                    <a:stretch/>
                  </pic:blipFill>
                  <pic:spPr bwMode="auto">
                    <a:xfrm>
                      <a:off x="0" y="0"/>
                      <a:ext cx="5708105" cy="3945834"/>
                    </a:xfrm>
                    <a:prstGeom prst="rect">
                      <a:avLst/>
                    </a:prstGeom>
                    <a:noFill/>
                    <a:ln>
                      <a:noFill/>
                    </a:ln>
                    <a:extLst>
                      <a:ext uri="{53640926-AAD7-44D8-BBD7-CCE9431645EC}">
                        <a14:shadowObscured xmlns:a14="http://schemas.microsoft.com/office/drawing/2010/main"/>
                      </a:ext>
                    </a:extLst>
                  </pic:spPr>
                </pic:pic>
              </a:graphicData>
            </a:graphic>
          </wp:inline>
        </w:drawing>
      </w:r>
    </w:p>
    <w:p w14:paraId="5DA26177" w14:textId="36E6895E" w:rsidR="002F623B" w:rsidRPr="002F623B" w:rsidRDefault="002F623B" w:rsidP="002F623B">
      <w:pPr>
        <w:pStyle w:val="SI-Textecourant"/>
      </w:pPr>
    </w:p>
    <w:p w14:paraId="0A45B456" w14:textId="31657F09" w:rsidR="004753A7" w:rsidRPr="00E733EC" w:rsidRDefault="002F623B" w:rsidP="00E60FA7">
      <w:pPr>
        <w:pStyle w:val="SI-Textecourant"/>
        <w:jc w:val="center"/>
        <w:rPr>
          <w:rFonts w:asciiTheme="minorHAnsi" w:hAnsiTheme="minorHAnsi" w:cstheme="minorHAnsi"/>
        </w:rPr>
      </w:pPr>
      <w:r w:rsidRPr="002F623B">
        <w:rPr>
          <w:noProof/>
        </w:rPr>
        <w:drawing>
          <wp:inline distT="0" distB="0" distL="0" distR="0" wp14:anchorId="3FDC0431" wp14:editId="7E8A8731">
            <wp:extent cx="3587689" cy="449884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4154" cy="4506956"/>
                    </a:xfrm>
                    <a:prstGeom prst="rect">
                      <a:avLst/>
                    </a:prstGeom>
                    <a:noFill/>
                    <a:ln>
                      <a:noFill/>
                    </a:ln>
                  </pic:spPr>
                </pic:pic>
              </a:graphicData>
            </a:graphic>
          </wp:inline>
        </w:drawing>
      </w:r>
    </w:p>
    <w:p w14:paraId="5FE343BA" w14:textId="23716B06" w:rsidR="00991CE0" w:rsidRPr="00E733EC" w:rsidRDefault="00991CE0">
      <w:pPr>
        <w:autoSpaceDN w:val="0"/>
        <w:spacing w:before="0" w:after="200" w:line="276" w:lineRule="auto"/>
        <w:jc w:val="left"/>
        <w:textAlignment w:val="baseline"/>
        <w:rPr>
          <w:rFonts w:asciiTheme="minorHAnsi" w:hAnsiTheme="minorHAnsi" w:cstheme="minorHAnsi"/>
          <w:color w:val="00A7B5"/>
          <w:sz w:val="28"/>
          <w:szCs w:val="28"/>
        </w:rPr>
      </w:pPr>
    </w:p>
    <w:p w14:paraId="113BFAA0" w14:textId="6BF3C5C0" w:rsidR="00C46945" w:rsidRPr="00AB520E" w:rsidRDefault="00C46945" w:rsidP="00AB520E">
      <w:pPr>
        <w:pStyle w:val="SI-titre2"/>
      </w:pPr>
      <w:bookmarkStart w:id="56" w:name="_Toc62570218"/>
      <w:r w:rsidRPr="00AB520E">
        <w:lastRenderedPageBreak/>
        <w:t>Procédure détaillée</w:t>
      </w:r>
      <w:bookmarkEnd w:id="56"/>
    </w:p>
    <w:p w14:paraId="6CF07A94" w14:textId="250E5AC6" w:rsidR="00E2252B" w:rsidRDefault="00C46945" w:rsidP="00343C8C">
      <w:pPr>
        <w:rPr>
          <w:rFonts w:asciiTheme="minorHAnsi" w:hAnsiTheme="minorHAnsi" w:cstheme="minorHAnsi"/>
          <w:sz w:val="22"/>
          <w:szCs w:val="24"/>
        </w:rPr>
      </w:pPr>
      <w:r w:rsidRPr="006F0C08">
        <w:rPr>
          <w:rFonts w:asciiTheme="minorHAnsi" w:hAnsiTheme="minorHAnsi" w:cstheme="minorHAnsi"/>
          <w:sz w:val="22"/>
          <w:szCs w:val="24"/>
        </w:rPr>
        <w:t>L</w:t>
      </w:r>
      <w:r w:rsidR="00782084" w:rsidRPr="006F0C08">
        <w:rPr>
          <w:rFonts w:asciiTheme="minorHAnsi" w:hAnsiTheme="minorHAnsi" w:cstheme="minorHAnsi"/>
          <w:sz w:val="22"/>
          <w:szCs w:val="24"/>
        </w:rPr>
        <w:t>’objectif est de f</w:t>
      </w:r>
      <w:r w:rsidRPr="006F0C08">
        <w:rPr>
          <w:rFonts w:asciiTheme="minorHAnsi" w:hAnsiTheme="minorHAnsi" w:cstheme="minorHAnsi"/>
          <w:sz w:val="22"/>
          <w:szCs w:val="24"/>
        </w:rPr>
        <w:t xml:space="preserve">ormaliser une fiche d’identité du processus résumant l’ensemble des informations clés le composant : </w:t>
      </w:r>
      <w:r w:rsidR="00782084" w:rsidRPr="006F0C08">
        <w:rPr>
          <w:rFonts w:asciiTheme="minorHAnsi" w:hAnsiTheme="minorHAnsi" w:cstheme="minorHAnsi"/>
          <w:sz w:val="22"/>
          <w:szCs w:val="24"/>
        </w:rPr>
        <w:t>p</w:t>
      </w:r>
      <w:r w:rsidRPr="006F0C08">
        <w:rPr>
          <w:rFonts w:asciiTheme="minorHAnsi" w:hAnsiTheme="minorHAnsi" w:cstheme="minorHAnsi"/>
          <w:sz w:val="22"/>
          <w:szCs w:val="24"/>
        </w:rPr>
        <w:t>ilote, objectif, données d’entrée et de sortie, outils, procédures liées, description littéraire du processus</w:t>
      </w:r>
      <w:r w:rsidR="00E2252B" w:rsidRPr="006F0C08">
        <w:rPr>
          <w:rFonts w:asciiTheme="minorHAnsi" w:hAnsiTheme="minorHAnsi" w:cstheme="minorHAnsi"/>
          <w:sz w:val="22"/>
          <w:szCs w:val="24"/>
        </w:rPr>
        <w:t>.</w:t>
      </w:r>
    </w:p>
    <w:p w14:paraId="32BD178D" w14:textId="77777777" w:rsidR="00343C8C" w:rsidRPr="00E733EC" w:rsidRDefault="00343C8C" w:rsidP="00343C8C"/>
    <w:p w14:paraId="119ACE75" w14:textId="14F061E7" w:rsidR="00C46945" w:rsidRPr="00E733EC" w:rsidRDefault="00343C8C" w:rsidP="00862901">
      <w:pPr>
        <w:pStyle w:val="Lgende"/>
      </w:pPr>
      <w:bookmarkStart w:id="57" w:name="_Toc72778252"/>
      <w:r w:rsidRPr="00E733EC">
        <w:rPr>
          <w:noProof/>
        </w:rPr>
        <w:drawing>
          <wp:anchor distT="0" distB="0" distL="114300" distR="114300" simplePos="0" relativeHeight="251660800" behindDoc="0" locked="0" layoutInCell="1" allowOverlap="1" wp14:anchorId="5681D131" wp14:editId="23303788">
            <wp:simplePos x="0" y="0"/>
            <wp:positionH relativeFrom="margin">
              <wp:posOffset>24130</wp:posOffset>
            </wp:positionH>
            <wp:positionV relativeFrom="paragraph">
              <wp:posOffset>273050</wp:posOffset>
            </wp:positionV>
            <wp:extent cx="5789930" cy="3419475"/>
            <wp:effectExtent l="0" t="0" r="1270" b="952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l="163" r="37870" b="5744"/>
                    <a:stretch/>
                  </pic:blipFill>
                  <pic:spPr bwMode="auto">
                    <a:xfrm>
                      <a:off x="0" y="0"/>
                      <a:ext cx="5789930" cy="341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52B" w:rsidRPr="00E733EC">
        <w:t xml:space="preserve">Figure </w:t>
      </w:r>
      <w:fldSimple w:instr=" SEQ Figure \* ARABIC ">
        <w:r w:rsidR="00BE6481">
          <w:rPr>
            <w:noProof/>
          </w:rPr>
          <w:t>15</w:t>
        </w:r>
      </w:fldSimple>
      <w:r w:rsidR="00E2252B" w:rsidRPr="00E733EC">
        <w:t xml:space="preserve"> : </w:t>
      </w:r>
      <w:r w:rsidR="00991CE0" w:rsidRPr="00E733EC">
        <w:t xml:space="preserve">Exemple de </w:t>
      </w:r>
      <w:r w:rsidR="0064093C" w:rsidRPr="00E733EC">
        <w:t>procédure détaillée</w:t>
      </w:r>
      <w:bookmarkEnd w:id="57"/>
      <w:r w:rsidR="0064093C" w:rsidRPr="00E733EC">
        <w:t xml:space="preserve">  </w:t>
      </w:r>
    </w:p>
    <w:p w14:paraId="52BECBCC" w14:textId="7905DCA9" w:rsidR="00782084" w:rsidRPr="00AB520E" w:rsidRDefault="00782084" w:rsidP="00AB520E">
      <w:pPr>
        <w:pStyle w:val="SI-titre2"/>
      </w:pPr>
      <w:bookmarkStart w:id="58" w:name="_Toc62570219"/>
      <w:r w:rsidRPr="00AB520E">
        <w:t>Plan de contrôles</w:t>
      </w:r>
      <w:bookmarkEnd w:id="58"/>
    </w:p>
    <w:p w14:paraId="3AE51776" w14:textId="576C8710" w:rsidR="00782084" w:rsidRPr="006F0C08" w:rsidRDefault="00782084" w:rsidP="00782084">
      <w:pPr>
        <w:rPr>
          <w:rFonts w:asciiTheme="minorHAnsi" w:hAnsiTheme="minorHAnsi" w:cstheme="minorHAnsi"/>
          <w:b/>
          <w:bCs/>
          <w:sz w:val="22"/>
          <w:szCs w:val="24"/>
        </w:rPr>
      </w:pPr>
      <w:r w:rsidRPr="006F0C08">
        <w:rPr>
          <w:rFonts w:asciiTheme="minorHAnsi" w:hAnsiTheme="minorHAnsi" w:cstheme="minorHAnsi"/>
          <w:b/>
          <w:bCs/>
          <w:sz w:val="22"/>
          <w:szCs w:val="24"/>
        </w:rPr>
        <w:t>Le</w:t>
      </w:r>
      <w:r w:rsidR="00CD4205" w:rsidRPr="006F0C08">
        <w:rPr>
          <w:rFonts w:asciiTheme="minorHAnsi" w:hAnsiTheme="minorHAnsi" w:cstheme="minorHAnsi"/>
          <w:b/>
          <w:bCs/>
          <w:sz w:val="22"/>
          <w:szCs w:val="24"/>
        </w:rPr>
        <w:t xml:space="preserve"> plan de contrôle</w:t>
      </w:r>
      <w:r w:rsidR="001C4D7D" w:rsidRPr="006F0C08">
        <w:rPr>
          <w:rFonts w:asciiTheme="minorHAnsi" w:hAnsiTheme="minorHAnsi" w:cstheme="minorHAnsi"/>
          <w:b/>
          <w:bCs/>
          <w:sz w:val="22"/>
          <w:szCs w:val="24"/>
        </w:rPr>
        <w:t>s</w:t>
      </w:r>
      <w:r w:rsidR="00CD4205" w:rsidRPr="006F0C08">
        <w:rPr>
          <w:rFonts w:asciiTheme="minorHAnsi" w:hAnsiTheme="minorHAnsi" w:cstheme="minorHAnsi"/>
          <w:b/>
          <w:bCs/>
          <w:sz w:val="22"/>
          <w:szCs w:val="24"/>
        </w:rPr>
        <w:t xml:space="preserve"> permet </w:t>
      </w:r>
      <w:r w:rsidRPr="006F0C08">
        <w:rPr>
          <w:rFonts w:asciiTheme="minorHAnsi" w:hAnsiTheme="minorHAnsi" w:cstheme="minorHAnsi"/>
          <w:b/>
          <w:bCs/>
          <w:sz w:val="22"/>
          <w:szCs w:val="24"/>
        </w:rPr>
        <w:t>:</w:t>
      </w:r>
    </w:p>
    <w:p w14:paraId="57D14B22" w14:textId="3B411D79" w:rsidR="00782084" w:rsidRPr="006F0C08" w:rsidRDefault="006F0C08" w:rsidP="00782084">
      <w:pPr>
        <w:pStyle w:val="SI-Puce1"/>
        <w:rPr>
          <w:rFonts w:asciiTheme="minorHAnsi" w:hAnsiTheme="minorHAnsi" w:cstheme="minorHAnsi"/>
          <w:sz w:val="22"/>
          <w:szCs w:val="22"/>
        </w:rPr>
      </w:pPr>
      <w:r>
        <w:rPr>
          <w:rFonts w:asciiTheme="minorHAnsi" w:hAnsiTheme="minorHAnsi" w:cstheme="minorHAnsi"/>
          <w:sz w:val="22"/>
          <w:szCs w:val="22"/>
        </w:rPr>
        <w:t>d</w:t>
      </w:r>
      <w:r w:rsidR="00CD4205" w:rsidRPr="006F0C08">
        <w:rPr>
          <w:rFonts w:asciiTheme="minorHAnsi" w:hAnsiTheme="minorHAnsi" w:cstheme="minorHAnsi"/>
          <w:sz w:val="22"/>
          <w:szCs w:val="22"/>
        </w:rPr>
        <w:t>e m</w:t>
      </w:r>
      <w:r w:rsidR="00782084" w:rsidRPr="006F0C08">
        <w:rPr>
          <w:rFonts w:asciiTheme="minorHAnsi" w:hAnsiTheme="minorHAnsi" w:cstheme="minorHAnsi"/>
          <w:sz w:val="22"/>
          <w:szCs w:val="22"/>
        </w:rPr>
        <w:t>atérialiser l’ensemble des contrôles clés opérés, les acteurs, la nature et la fréquence de contrôle</w:t>
      </w:r>
      <w:r>
        <w:rPr>
          <w:rFonts w:asciiTheme="minorHAnsi" w:hAnsiTheme="minorHAnsi" w:cstheme="minorHAnsi"/>
          <w:sz w:val="22"/>
          <w:szCs w:val="22"/>
        </w:rPr>
        <w:t>,</w:t>
      </w:r>
    </w:p>
    <w:p w14:paraId="00225668" w14:textId="494E8242" w:rsidR="00782084" w:rsidRPr="006F0C08" w:rsidRDefault="006F0C08" w:rsidP="00782084">
      <w:pPr>
        <w:pStyle w:val="SI-Puce1"/>
        <w:rPr>
          <w:rFonts w:asciiTheme="minorHAnsi" w:hAnsiTheme="minorHAnsi" w:cstheme="minorHAnsi"/>
          <w:sz w:val="22"/>
          <w:szCs w:val="22"/>
        </w:rPr>
      </w:pPr>
      <w:r>
        <w:rPr>
          <w:rFonts w:asciiTheme="minorHAnsi" w:hAnsiTheme="minorHAnsi" w:cstheme="minorHAnsi"/>
          <w:sz w:val="22"/>
          <w:szCs w:val="22"/>
        </w:rPr>
        <w:t>d</w:t>
      </w:r>
      <w:r w:rsidR="00CD4205" w:rsidRPr="006F0C08">
        <w:rPr>
          <w:rFonts w:asciiTheme="minorHAnsi" w:hAnsiTheme="minorHAnsi" w:cstheme="minorHAnsi"/>
          <w:sz w:val="22"/>
          <w:szCs w:val="22"/>
        </w:rPr>
        <w:t>e f</w:t>
      </w:r>
      <w:r w:rsidR="00782084" w:rsidRPr="006F0C08">
        <w:rPr>
          <w:rFonts w:asciiTheme="minorHAnsi" w:hAnsiTheme="minorHAnsi" w:cstheme="minorHAnsi"/>
          <w:sz w:val="22"/>
          <w:szCs w:val="22"/>
        </w:rPr>
        <w:t xml:space="preserve">aire le lien entre les contrôles opérés et les risques identifiés dans la cartographie : </w:t>
      </w:r>
    </w:p>
    <w:p w14:paraId="38542E29" w14:textId="5351D329" w:rsidR="00782084" w:rsidRPr="006F0C08" w:rsidRDefault="006F0C08" w:rsidP="002E20DA">
      <w:pPr>
        <w:pStyle w:val="SI-Puce2"/>
        <w:numPr>
          <w:ilvl w:val="0"/>
          <w:numId w:val="34"/>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i</w:t>
      </w:r>
      <w:r w:rsidR="00782084" w:rsidRPr="006F0C08">
        <w:rPr>
          <w:rFonts w:asciiTheme="minorHAnsi" w:hAnsiTheme="minorHAnsi" w:cstheme="minorHAnsi"/>
          <w:sz w:val="22"/>
          <w:szCs w:val="22"/>
        </w:rPr>
        <w:t>dentifier les éventuelles absences de contrôles par rapport à la cartographie des risques,</w:t>
      </w:r>
    </w:p>
    <w:p w14:paraId="6F160D1C" w14:textId="042D8A72" w:rsidR="0064093C" w:rsidRPr="006F0C08" w:rsidRDefault="006F0C08" w:rsidP="002E20DA">
      <w:pPr>
        <w:pStyle w:val="SI-Puce2"/>
        <w:numPr>
          <w:ilvl w:val="0"/>
          <w:numId w:val="34"/>
        </w:numPr>
        <w:tabs>
          <w:tab w:val="clear" w:pos="709"/>
        </w:tabs>
        <w:ind w:left="1134" w:hanging="283"/>
        <w:rPr>
          <w:rFonts w:asciiTheme="minorHAnsi" w:hAnsiTheme="minorHAnsi" w:cstheme="minorHAnsi"/>
          <w:sz w:val="22"/>
          <w:szCs w:val="22"/>
        </w:rPr>
      </w:pPr>
      <w:r>
        <w:rPr>
          <w:rFonts w:asciiTheme="minorHAnsi" w:hAnsiTheme="minorHAnsi" w:cstheme="minorHAnsi"/>
          <w:sz w:val="22"/>
          <w:szCs w:val="22"/>
        </w:rPr>
        <w:t>i</w:t>
      </w:r>
      <w:r w:rsidR="00782084" w:rsidRPr="006F0C08">
        <w:rPr>
          <w:rFonts w:asciiTheme="minorHAnsi" w:hAnsiTheme="minorHAnsi" w:cstheme="minorHAnsi"/>
          <w:sz w:val="22"/>
          <w:szCs w:val="22"/>
        </w:rPr>
        <w:t>dentifier les éventuels risques couverts par des contrôles existants mais non référencés dans la cartographie.</w:t>
      </w:r>
    </w:p>
    <w:p w14:paraId="79F47708" w14:textId="77777777" w:rsidR="00E2252B" w:rsidRPr="00E733EC" w:rsidRDefault="00E2252B" w:rsidP="00862901">
      <w:pPr>
        <w:pStyle w:val="Lgende"/>
      </w:pPr>
    </w:p>
    <w:p w14:paraId="3ADC0F3E" w14:textId="1FAB53A0" w:rsidR="0064093C" w:rsidRPr="00E733EC" w:rsidRDefault="00E2252B" w:rsidP="00862901">
      <w:pPr>
        <w:pStyle w:val="Lgende"/>
      </w:pPr>
      <w:bookmarkStart w:id="59" w:name="_Toc72778253"/>
      <w:r w:rsidRPr="00E733EC">
        <w:t>Figure</w:t>
      </w:r>
      <w:fldSimple w:instr=" SEQ Figure \* ARABIC ">
        <w:r w:rsidR="00BE6481">
          <w:rPr>
            <w:noProof/>
          </w:rPr>
          <w:t>16</w:t>
        </w:r>
      </w:fldSimple>
      <w:r w:rsidRPr="00E733EC">
        <w:t xml:space="preserve"> : </w:t>
      </w:r>
      <w:r w:rsidR="0064093C" w:rsidRPr="00E733EC">
        <w:t>Exemple de plan de contrôle</w:t>
      </w:r>
      <w:r w:rsidR="001C4D7D" w:rsidRPr="00E733EC">
        <w:t>s</w:t>
      </w:r>
      <w:bookmarkEnd w:id="59"/>
      <w:r w:rsidR="0064093C" w:rsidRPr="00E733EC">
        <w:t> </w:t>
      </w:r>
    </w:p>
    <w:p w14:paraId="33660AE2" w14:textId="056E8E3D" w:rsidR="00782084" w:rsidRPr="00E733EC" w:rsidRDefault="00944CCF" w:rsidP="00782084">
      <w:pPr>
        <w:pStyle w:val="SI-Puce1"/>
        <w:numPr>
          <w:ilvl w:val="0"/>
          <w:numId w:val="0"/>
        </w:numPr>
        <w:rPr>
          <w:rFonts w:asciiTheme="minorHAnsi" w:hAnsiTheme="minorHAnsi" w:cstheme="minorHAnsi"/>
        </w:rPr>
      </w:pPr>
      <w:r w:rsidRPr="00E733EC">
        <w:rPr>
          <w:rFonts w:asciiTheme="minorHAnsi" w:hAnsiTheme="minorHAnsi" w:cstheme="minorHAnsi"/>
          <w:noProof/>
        </w:rPr>
        <w:drawing>
          <wp:inline distT="0" distB="0" distL="0" distR="0" wp14:anchorId="09C11D14" wp14:editId="03E85405">
            <wp:extent cx="5916746" cy="1661160"/>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3871" cy="1665968"/>
                    </a:xfrm>
                    <a:prstGeom prst="rect">
                      <a:avLst/>
                    </a:prstGeom>
                    <a:noFill/>
                    <a:ln>
                      <a:noFill/>
                    </a:ln>
                  </pic:spPr>
                </pic:pic>
              </a:graphicData>
            </a:graphic>
          </wp:inline>
        </w:drawing>
      </w:r>
    </w:p>
    <w:p w14:paraId="02E16C11" w14:textId="77777777" w:rsidR="006B0E4F" w:rsidRPr="00AB520E" w:rsidRDefault="006B0E4F" w:rsidP="00AB520E">
      <w:pPr>
        <w:pStyle w:val="SI-titre2"/>
      </w:pPr>
      <w:bookmarkStart w:id="60" w:name="_Toc62570220"/>
      <w:r w:rsidRPr="00AB520E">
        <w:lastRenderedPageBreak/>
        <w:t>Documentation</w:t>
      </w:r>
      <w:bookmarkEnd w:id="60"/>
    </w:p>
    <w:p w14:paraId="1CFB7210" w14:textId="77777777" w:rsidR="006B0E4F" w:rsidRPr="0050088B" w:rsidRDefault="006B0E4F" w:rsidP="006B0E4F">
      <w:pPr>
        <w:rPr>
          <w:rFonts w:asciiTheme="minorHAnsi" w:hAnsiTheme="minorHAnsi" w:cstheme="minorHAnsi"/>
          <w:b/>
          <w:bCs/>
          <w:sz w:val="22"/>
          <w:szCs w:val="24"/>
        </w:rPr>
      </w:pPr>
      <w:r w:rsidRPr="0050088B">
        <w:rPr>
          <w:rFonts w:asciiTheme="minorHAnsi" w:hAnsiTheme="minorHAnsi" w:cstheme="minorHAnsi"/>
          <w:b/>
          <w:bCs/>
          <w:sz w:val="22"/>
          <w:szCs w:val="24"/>
        </w:rPr>
        <w:t>Le recensement de la documentation clé liée au processus permet :</w:t>
      </w:r>
    </w:p>
    <w:p w14:paraId="755397E5" w14:textId="70BF4219" w:rsidR="006B0E4F" w:rsidRPr="0050088B" w:rsidRDefault="0050088B" w:rsidP="006B0E4F">
      <w:pPr>
        <w:pStyle w:val="SI-Puce1"/>
        <w:rPr>
          <w:rFonts w:asciiTheme="minorHAnsi" w:hAnsiTheme="minorHAnsi" w:cstheme="minorHAnsi"/>
          <w:sz w:val="22"/>
          <w:szCs w:val="22"/>
        </w:rPr>
      </w:pPr>
      <w:r>
        <w:rPr>
          <w:rFonts w:asciiTheme="minorHAnsi" w:hAnsiTheme="minorHAnsi" w:cstheme="minorHAnsi"/>
          <w:sz w:val="22"/>
          <w:szCs w:val="22"/>
        </w:rPr>
        <w:t>d</w:t>
      </w:r>
      <w:r w:rsidR="006B0E4F" w:rsidRPr="0050088B">
        <w:rPr>
          <w:rFonts w:asciiTheme="minorHAnsi" w:hAnsiTheme="minorHAnsi" w:cstheme="minorHAnsi"/>
          <w:sz w:val="22"/>
          <w:szCs w:val="22"/>
        </w:rPr>
        <w:t>’inventorier le corpus documentaire clé associé au processus</w:t>
      </w:r>
      <w:r>
        <w:rPr>
          <w:rFonts w:asciiTheme="minorHAnsi" w:hAnsiTheme="minorHAnsi" w:cstheme="minorHAnsi"/>
          <w:sz w:val="22"/>
          <w:szCs w:val="22"/>
        </w:rPr>
        <w:t>,</w:t>
      </w:r>
    </w:p>
    <w:p w14:paraId="22F712FF" w14:textId="603EA760" w:rsidR="006B0E4F" w:rsidRPr="0050088B" w:rsidRDefault="0050088B" w:rsidP="006B0E4F">
      <w:pPr>
        <w:pStyle w:val="SI-Puce1"/>
        <w:rPr>
          <w:rFonts w:asciiTheme="minorHAnsi" w:hAnsiTheme="minorHAnsi" w:cstheme="minorHAnsi"/>
          <w:sz w:val="22"/>
          <w:szCs w:val="22"/>
        </w:rPr>
      </w:pPr>
      <w:r>
        <w:rPr>
          <w:rFonts w:asciiTheme="minorHAnsi" w:hAnsiTheme="minorHAnsi" w:cstheme="minorHAnsi"/>
          <w:sz w:val="22"/>
          <w:szCs w:val="22"/>
        </w:rPr>
        <w:t>d</w:t>
      </w:r>
      <w:r w:rsidR="006B0E4F" w:rsidRPr="0050088B">
        <w:rPr>
          <w:rFonts w:asciiTheme="minorHAnsi" w:hAnsiTheme="minorHAnsi" w:cstheme="minorHAnsi"/>
          <w:sz w:val="22"/>
          <w:szCs w:val="22"/>
        </w:rPr>
        <w:t xml:space="preserve">’identifier les documents à mettre à jour. </w:t>
      </w:r>
    </w:p>
    <w:p w14:paraId="7BA07C34" w14:textId="4B6389D7" w:rsidR="006B0E4F" w:rsidRPr="00E733EC" w:rsidRDefault="006B0E4F" w:rsidP="00862901">
      <w:pPr>
        <w:pStyle w:val="Lgende"/>
      </w:pPr>
    </w:p>
    <w:p w14:paraId="56C9C03D" w14:textId="59BACF75" w:rsidR="006B0E4F" w:rsidRPr="00E733EC" w:rsidRDefault="006B0E4F" w:rsidP="00862901">
      <w:pPr>
        <w:pStyle w:val="Lgende"/>
      </w:pPr>
      <w:bookmarkStart w:id="61" w:name="_Toc72778254"/>
      <w:r w:rsidRPr="00E733EC">
        <w:t>Figure</w:t>
      </w:r>
      <w:fldSimple w:instr=" SEQ Figure \* ARABIC ">
        <w:r w:rsidR="00BE6481">
          <w:rPr>
            <w:noProof/>
          </w:rPr>
          <w:t>17</w:t>
        </w:r>
      </w:fldSimple>
      <w:r w:rsidRPr="00E733EC">
        <w:t> : Exemple de matrice de recensement de la documentation</w:t>
      </w:r>
      <w:bookmarkEnd w:id="61"/>
    </w:p>
    <w:p w14:paraId="14E0CCFD" w14:textId="161F67D6" w:rsidR="006B0E4F" w:rsidRPr="00E733EC" w:rsidRDefault="00C04CC7" w:rsidP="006B0E4F">
      <w:pPr>
        <w:rPr>
          <w:rFonts w:asciiTheme="minorHAnsi" w:hAnsiTheme="minorHAnsi" w:cstheme="minorHAnsi"/>
        </w:rPr>
      </w:pPr>
      <w:r w:rsidRPr="00E733EC">
        <w:rPr>
          <w:rFonts w:asciiTheme="minorHAnsi" w:hAnsiTheme="minorHAnsi" w:cstheme="minorHAnsi"/>
          <w:noProof/>
        </w:rPr>
        <w:drawing>
          <wp:anchor distT="0" distB="0" distL="114300" distR="114300" simplePos="0" relativeHeight="251696640" behindDoc="0" locked="0" layoutInCell="1" allowOverlap="1" wp14:anchorId="51B61C33" wp14:editId="4403F186">
            <wp:simplePos x="0" y="0"/>
            <wp:positionH relativeFrom="margin">
              <wp:align>right</wp:align>
            </wp:positionH>
            <wp:positionV relativeFrom="paragraph">
              <wp:posOffset>115570</wp:posOffset>
            </wp:positionV>
            <wp:extent cx="5643245" cy="1055178"/>
            <wp:effectExtent l="0" t="0" r="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3245" cy="10551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361F2" w14:textId="118077A2" w:rsidR="00A6291D" w:rsidRPr="00E733EC" w:rsidRDefault="00A6291D">
      <w:pPr>
        <w:autoSpaceDN w:val="0"/>
        <w:spacing w:before="0" w:after="200" w:line="276" w:lineRule="auto"/>
        <w:jc w:val="left"/>
        <w:textAlignment w:val="baseline"/>
        <w:rPr>
          <w:rFonts w:asciiTheme="minorHAnsi" w:hAnsiTheme="minorHAnsi" w:cstheme="minorHAnsi"/>
          <w:szCs w:val="20"/>
        </w:rPr>
      </w:pPr>
      <w:r w:rsidRPr="00E733EC">
        <w:rPr>
          <w:rFonts w:asciiTheme="minorHAnsi" w:hAnsiTheme="minorHAnsi" w:cstheme="minorHAnsi"/>
        </w:rPr>
        <w:br w:type="page"/>
      </w:r>
    </w:p>
    <w:p w14:paraId="4681140D" w14:textId="265455FF" w:rsidR="006B0E4F" w:rsidRPr="00AB520E" w:rsidRDefault="004623D6" w:rsidP="00AB520E">
      <w:pPr>
        <w:pStyle w:val="SI-PagedegardeTitre2"/>
      </w:pPr>
      <w:r w:rsidRPr="00AB520E">
        <w:lastRenderedPageBreak/>
        <w:t>Table</w:t>
      </w:r>
      <w:r w:rsidR="00A6291D" w:rsidRPr="00AB520E">
        <w:t xml:space="preserve"> des figures</w:t>
      </w:r>
    </w:p>
    <w:p w14:paraId="3BE0AD50" w14:textId="7BC2E879" w:rsidR="00AD2C4D" w:rsidRDefault="00AC77AE">
      <w:pPr>
        <w:pStyle w:val="Tabledesillustrations"/>
        <w:tabs>
          <w:tab w:val="right" w:leader="dot" w:pos="9062"/>
        </w:tabs>
        <w:rPr>
          <w:rFonts w:asciiTheme="minorHAnsi" w:eastAsiaTheme="minorEastAsia" w:hAnsiTheme="minorHAnsi" w:cstheme="minorBidi"/>
          <w:noProof/>
          <w:sz w:val="22"/>
        </w:rPr>
      </w:pPr>
      <w:r w:rsidRPr="00E733EC">
        <w:rPr>
          <w:rFonts w:asciiTheme="minorHAnsi" w:hAnsiTheme="minorHAnsi" w:cstheme="minorHAnsi"/>
        </w:rPr>
        <w:fldChar w:fldCharType="begin"/>
      </w:r>
      <w:r w:rsidRPr="00E733EC">
        <w:rPr>
          <w:rFonts w:asciiTheme="minorHAnsi" w:hAnsiTheme="minorHAnsi" w:cstheme="minorHAnsi"/>
        </w:rPr>
        <w:instrText xml:space="preserve"> TOC \h \z \c "Figure" </w:instrText>
      </w:r>
      <w:r w:rsidRPr="00E733EC">
        <w:rPr>
          <w:rFonts w:asciiTheme="minorHAnsi" w:hAnsiTheme="minorHAnsi" w:cstheme="minorHAnsi"/>
        </w:rPr>
        <w:fldChar w:fldCharType="separate"/>
      </w:r>
      <w:hyperlink w:anchor="_Toc72778238" w:history="1">
        <w:r w:rsidR="00AD2C4D" w:rsidRPr="00113F1A">
          <w:rPr>
            <w:rStyle w:val="Lienhypertexte"/>
            <w:noProof/>
            <w:lang w:val="en-US"/>
          </w:rPr>
          <w:t>Figure 1 : Pyramide du COSO (Committee Of Sponsoring Organisation of the tradeway commission)</w:t>
        </w:r>
        <w:r w:rsidR="00AD2C4D">
          <w:rPr>
            <w:noProof/>
            <w:webHidden/>
          </w:rPr>
          <w:tab/>
        </w:r>
        <w:r w:rsidR="00AD2C4D">
          <w:rPr>
            <w:noProof/>
            <w:webHidden/>
          </w:rPr>
          <w:fldChar w:fldCharType="begin"/>
        </w:r>
        <w:r w:rsidR="00AD2C4D">
          <w:rPr>
            <w:noProof/>
            <w:webHidden/>
          </w:rPr>
          <w:instrText xml:space="preserve"> PAGEREF _Toc72778238 \h </w:instrText>
        </w:r>
        <w:r w:rsidR="00AD2C4D">
          <w:rPr>
            <w:noProof/>
            <w:webHidden/>
          </w:rPr>
        </w:r>
        <w:r w:rsidR="00AD2C4D">
          <w:rPr>
            <w:noProof/>
            <w:webHidden/>
          </w:rPr>
          <w:fldChar w:fldCharType="separate"/>
        </w:r>
        <w:r w:rsidR="00BE6481">
          <w:rPr>
            <w:noProof/>
            <w:webHidden/>
          </w:rPr>
          <w:t>6</w:t>
        </w:r>
        <w:r w:rsidR="00AD2C4D">
          <w:rPr>
            <w:noProof/>
            <w:webHidden/>
          </w:rPr>
          <w:fldChar w:fldCharType="end"/>
        </w:r>
      </w:hyperlink>
    </w:p>
    <w:p w14:paraId="3565B7FF" w14:textId="3D0680EB"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39" w:history="1">
        <w:r w:rsidR="00AD2C4D" w:rsidRPr="00113F1A">
          <w:rPr>
            <w:rStyle w:val="Lienhypertexte"/>
            <w:noProof/>
          </w:rPr>
          <w:t>Figure 2 : Cadre de référence de la gestion des risques</w:t>
        </w:r>
        <w:r w:rsidR="00AD2C4D" w:rsidRPr="00113F1A">
          <w:rPr>
            <w:rStyle w:val="Lienhypertexte"/>
            <w:noProof/>
            <w:kern w:val="24"/>
          </w:rPr>
          <w:t xml:space="preserve"> </w:t>
        </w:r>
        <w:r w:rsidR="00AD2C4D" w:rsidRPr="00113F1A">
          <w:rPr>
            <w:rStyle w:val="Lienhypertexte"/>
            <w:noProof/>
          </w:rPr>
          <w:t>– FERMA (Federation of European Risk Management Associations)</w:t>
        </w:r>
        <w:r w:rsidR="00AD2C4D">
          <w:rPr>
            <w:noProof/>
            <w:webHidden/>
          </w:rPr>
          <w:tab/>
        </w:r>
        <w:r w:rsidR="00AD2C4D">
          <w:rPr>
            <w:noProof/>
            <w:webHidden/>
          </w:rPr>
          <w:fldChar w:fldCharType="begin"/>
        </w:r>
        <w:r w:rsidR="00AD2C4D">
          <w:rPr>
            <w:noProof/>
            <w:webHidden/>
          </w:rPr>
          <w:instrText xml:space="preserve"> PAGEREF _Toc72778239 \h </w:instrText>
        </w:r>
        <w:r w:rsidR="00AD2C4D">
          <w:rPr>
            <w:noProof/>
            <w:webHidden/>
          </w:rPr>
        </w:r>
        <w:r w:rsidR="00AD2C4D">
          <w:rPr>
            <w:noProof/>
            <w:webHidden/>
          </w:rPr>
          <w:fldChar w:fldCharType="separate"/>
        </w:r>
        <w:r w:rsidR="00BE6481">
          <w:rPr>
            <w:noProof/>
            <w:webHidden/>
          </w:rPr>
          <w:t>8</w:t>
        </w:r>
        <w:r w:rsidR="00AD2C4D">
          <w:rPr>
            <w:noProof/>
            <w:webHidden/>
          </w:rPr>
          <w:fldChar w:fldCharType="end"/>
        </w:r>
      </w:hyperlink>
    </w:p>
    <w:p w14:paraId="1A5074A0" w14:textId="54F0932F"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0" w:history="1">
        <w:r w:rsidR="00AD2C4D" w:rsidRPr="00113F1A">
          <w:rPr>
            <w:rStyle w:val="Lienhypertexte"/>
            <w:noProof/>
          </w:rPr>
          <w:t>Figure 3 : les lignes de maîtrise</w:t>
        </w:r>
        <w:r w:rsidR="00AD2C4D">
          <w:rPr>
            <w:noProof/>
            <w:webHidden/>
          </w:rPr>
          <w:tab/>
        </w:r>
        <w:r w:rsidR="00AD2C4D">
          <w:rPr>
            <w:noProof/>
            <w:webHidden/>
          </w:rPr>
          <w:fldChar w:fldCharType="begin"/>
        </w:r>
        <w:r w:rsidR="00AD2C4D">
          <w:rPr>
            <w:noProof/>
            <w:webHidden/>
          </w:rPr>
          <w:instrText xml:space="preserve"> PAGEREF _Toc72778240 \h </w:instrText>
        </w:r>
        <w:r w:rsidR="00AD2C4D">
          <w:rPr>
            <w:noProof/>
            <w:webHidden/>
          </w:rPr>
        </w:r>
        <w:r w:rsidR="00AD2C4D">
          <w:rPr>
            <w:noProof/>
            <w:webHidden/>
          </w:rPr>
          <w:fldChar w:fldCharType="separate"/>
        </w:r>
        <w:r w:rsidR="00BE6481">
          <w:rPr>
            <w:noProof/>
            <w:webHidden/>
          </w:rPr>
          <w:t>9</w:t>
        </w:r>
        <w:r w:rsidR="00AD2C4D">
          <w:rPr>
            <w:noProof/>
            <w:webHidden/>
          </w:rPr>
          <w:fldChar w:fldCharType="end"/>
        </w:r>
      </w:hyperlink>
    </w:p>
    <w:p w14:paraId="1B96E070" w14:textId="6207C685"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1" w:history="1">
        <w:r w:rsidR="00AD2C4D" w:rsidRPr="00113F1A">
          <w:rPr>
            <w:rStyle w:val="Lienhypertexte"/>
            <w:noProof/>
          </w:rPr>
          <w:t>Figure 4 : la pyramide du COSO</w:t>
        </w:r>
        <w:r w:rsidR="00AD2C4D">
          <w:rPr>
            <w:noProof/>
            <w:webHidden/>
          </w:rPr>
          <w:tab/>
        </w:r>
        <w:r w:rsidR="00AD2C4D">
          <w:rPr>
            <w:noProof/>
            <w:webHidden/>
          </w:rPr>
          <w:fldChar w:fldCharType="begin"/>
        </w:r>
        <w:r w:rsidR="00AD2C4D">
          <w:rPr>
            <w:noProof/>
            <w:webHidden/>
          </w:rPr>
          <w:instrText xml:space="preserve"> PAGEREF _Toc72778241 \h </w:instrText>
        </w:r>
        <w:r w:rsidR="00AD2C4D">
          <w:rPr>
            <w:noProof/>
            <w:webHidden/>
          </w:rPr>
        </w:r>
        <w:r w:rsidR="00AD2C4D">
          <w:rPr>
            <w:noProof/>
            <w:webHidden/>
          </w:rPr>
          <w:fldChar w:fldCharType="separate"/>
        </w:r>
        <w:r w:rsidR="00BE6481">
          <w:rPr>
            <w:noProof/>
            <w:webHidden/>
          </w:rPr>
          <w:t>11</w:t>
        </w:r>
        <w:r w:rsidR="00AD2C4D">
          <w:rPr>
            <w:noProof/>
            <w:webHidden/>
          </w:rPr>
          <w:fldChar w:fldCharType="end"/>
        </w:r>
      </w:hyperlink>
    </w:p>
    <w:p w14:paraId="062CF904" w14:textId="456C51C0"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2" w:history="1">
        <w:r w:rsidR="00AD2C4D" w:rsidRPr="00113F1A">
          <w:rPr>
            <w:rStyle w:val="Lienhypertexte"/>
            <w:noProof/>
          </w:rPr>
          <w:t>Figure 5 : Articulation des différentes cartographies autour de l’univers des risques</w:t>
        </w:r>
        <w:r w:rsidR="00AD2C4D">
          <w:rPr>
            <w:noProof/>
            <w:webHidden/>
          </w:rPr>
          <w:tab/>
        </w:r>
        <w:r w:rsidR="00AD2C4D">
          <w:rPr>
            <w:noProof/>
            <w:webHidden/>
          </w:rPr>
          <w:fldChar w:fldCharType="begin"/>
        </w:r>
        <w:r w:rsidR="00AD2C4D">
          <w:rPr>
            <w:noProof/>
            <w:webHidden/>
          </w:rPr>
          <w:instrText xml:space="preserve"> PAGEREF _Toc72778242 \h </w:instrText>
        </w:r>
        <w:r w:rsidR="00AD2C4D">
          <w:rPr>
            <w:noProof/>
            <w:webHidden/>
          </w:rPr>
        </w:r>
        <w:r w:rsidR="00AD2C4D">
          <w:rPr>
            <w:noProof/>
            <w:webHidden/>
          </w:rPr>
          <w:fldChar w:fldCharType="separate"/>
        </w:r>
        <w:r w:rsidR="00BE6481">
          <w:rPr>
            <w:noProof/>
            <w:webHidden/>
          </w:rPr>
          <w:t>15</w:t>
        </w:r>
        <w:r w:rsidR="00AD2C4D">
          <w:rPr>
            <w:noProof/>
            <w:webHidden/>
          </w:rPr>
          <w:fldChar w:fldCharType="end"/>
        </w:r>
      </w:hyperlink>
    </w:p>
    <w:p w14:paraId="0659B725" w14:textId="11BFF6FE"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3" w:history="1">
        <w:r w:rsidR="00AD2C4D" w:rsidRPr="00113F1A">
          <w:rPr>
            <w:rStyle w:val="Lienhypertexte"/>
            <w:noProof/>
          </w:rPr>
          <w:t>Figure 6 : Univers des risques</w:t>
        </w:r>
        <w:r w:rsidR="00AD2C4D">
          <w:rPr>
            <w:noProof/>
            <w:webHidden/>
          </w:rPr>
          <w:tab/>
        </w:r>
        <w:r w:rsidR="00AD2C4D">
          <w:rPr>
            <w:noProof/>
            <w:webHidden/>
          </w:rPr>
          <w:fldChar w:fldCharType="begin"/>
        </w:r>
        <w:r w:rsidR="00AD2C4D">
          <w:rPr>
            <w:noProof/>
            <w:webHidden/>
          </w:rPr>
          <w:instrText xml:space="preserve"> PAGEREF _Toc72778243 \h </w:instrText>
        </w:r>
        <w:r w:rsidR="00AD2C4D">
          <w:rPr>
            <w:noProof/>
            <w:webHidden/>
          </w:rPr>
        </w:r>
        <w:r w:rsidR="00AD2C4D">
          <w:rPr>
            <w:noProof/>
            <w:webHidden/>
          </w:rPr>
          <w:fldChar w:fldCharType="separate"/>
        </w:r>
        <w:r w:rsidR="00BE6481">
          <w:rPr>
            <w:noProof/>
            <w:webHidden/>
          </w:rPr>
          <w:t>16</w:t>
        </w:r>
        <w:r w:rsidR="00AD2C4D">
          <w:rPr>
            <w:noProof/>
            <w:webHidden/>
          </w:rPr>
          <w:fldChar w:fldCharType="end"/>
        </w:r>
      </w:hyperlink>
    </w:p>
    <w:p w14:paraId="3AD3ABC2" w14:textId="3A667774"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4" w:history="1">
        <w:r w:rsidR="00AD2C4D" w:rsidRPr="00113F1A">
          <w:rPr>
            <w:rStyle w:val="Lienhypertexte"/>
            <w:noProof/>
          </w:rPr>
          <w:t>Figure 7 : Diagramme temporel élaboration des cartographies</w:t>
        </w:r>
        <w:r w:rsidR="00AD2C4D">
          <w:rPr>
            <w:noProof/>
            <w:webHidden/>
          </w:rPr>
          <w:tab/>
        </w:r>
        <w:r w:rsidR="00AD2C4D">
          <w:rPr>
            <w:noProof/>
            <w:webHidden/>
          </w:rPr>
          <w:fldChar w:fldCharType="begin"/>
        </w:r>
        <w:r w:rsidR="00AD2C4D">
          <w:rPr>
            <w:noProof/>
            <w:webHidden/>
          </w:rPr>
          <w:instrText xml:space="preserve"> PAGEREF _Toc72778244 \h </w:instrText>
        </w:r>
        <w:r w:rsidR="00AD2C4D">
          <w:rPr>
            <w:noProof/>
            <w:webHidden/>
          </w:rPr>
        </w:r>
        <w:r w:rsidR="00AD2C4D">
          <w:rPr>
            <w:noProof/>
            <w:webHidden/>
          </w:rPr>
          <w:fldChar w:fldCharType="separate"/>
        </w:r>
        <w:r w:rsidR="00BE6481">
          <w:rPr>
            <w:noProof/>
            <w:webHidden/>
          </w:rPr>
          <w:t>20</w:t>
        </w:r>
        <w:r w:rsidR="00AD2C4D">
          <w:rPr>
            <w:noProof/>
            <w:webHidden/>
          </w:rPr>
          <w:fldChar w:fldCharType="end"/>
        </w:r>
      </w:hyperlink>
    </w:p>
    <w:p w14:paraId="6570F67C" w14:textId="3AD111C5"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5" w:history="1">
        <w:r w:rsidR="00AD2C4D" w:rsidRPr="00113F1A">
          <w:rPr>
            <w:rStyle w:val="Lienhypertexte"/>
            <w:noProof/>
          </w:rPr>
          <w:t>Figure 8 : Matrice des risques bruts</w:t>
        </w:r>
        <w:r w:rsidR="00AD2C4D">
          <w:rPr>
            <w:noProof/>
            <w:webHidden/>
          </w:rPr>
          <w:tab/>
        </w:r>
        <w:r w:rsidR="00AD2C4D">
          <w:rPr>
            <w:noProof/>
            <w:webHidden/>
          </w:rPr>
          <w:fldChar w:fldCharType="begin"/>
        </w:r>
        <w:r w:rsidR="00AD2C4D">
          <w:rPr>
            <w:noProof/>
            <w:webHidden/>
          </w:rPr>
          <w:instrText xml:space="preserve"> PAGEREF _Toc72778245 \h </w:instrText>
        </w:r>
        <w:r w:rsidR="00AD2C4D">
          <w:rPr>
            <w:noProof/>
            <w:webHidden/>
          </w:rPr>
        </w:r>
        <w:r w:rsidR="00AD2C4D">
          <w:rPr>
            <w:noProof/>
            <w:webHidden/>
          </w:rPr>
          <w:fldChar w:fldCharType="separate"/>
        </w:r>
        <w:r w:rsidR="00BE6481">
          <w:rPr>
            <w:noProof/>
            <w:webHidden/>
          </w:rPr>
          <w:t>23</w:t>
        </w:r>
        <w:r w:rsidR="00AD2C4D">
          <w:rPr>
            <w:noProof/>
            <w:webHidden/>
          </w:rPr>
          <w:fldChar w:fldCharType="end"/>
        </w:r>
      </w:hyperlink>
    </w:p>
    <w:p w14:paraId="39ACD80D" w14:textId="7AB5BECB"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6" w:history="1">
        <w:r w:rsidR="00AD2C4D" w:rsidRPr="00113F1A">
          <w:rPr>
            <w:rStyle w:val="Lienhypertexte"/>
            <w:noProof/>
          </w:rPr>
          <w:t>Figure 9 : Matrice de priorisation des risques</w:t>
        </w:r>
        <w:r w:rsidR="00AD2C4D">
          <w:rPr>
            <w:noProof/>
            <w:webHidden/>
          </w:rPr>
          <w:tab/>
        </w:r>
        <w:r w:rsidR="00AD2C4D">
          <w:rPr>
            <w:noProof/>
            <w:webHidden/>
          </w:rPr>
          <w:fldChar w:fldCharType="begin"/>
        </w:r>
        <w:r w:rsidR="00AD2C4D">
          <w:rPr>
            <w:noProof/>
            <w:webHidden/>
          </w:rPr>
          <w:instrText xml:space="preserve"> PAGEREF _Toc72778246 \h </w:instrText>
        </w:r>
        <w:r w:rsidR="00AD2C4D">
          <w:rPr>
            <w:noProof/>
            <w:webHidden/>
          </w:rPr>
        </w:r>
        <w:r w:rsidR="00AD2C4D">
          <w:rPr>
            <w:noProof/>
            <w:webHidden/>
          </w:rPr>
          <w:fldChar w:fldCharType="separate"/>
        </w:r>
        <w:r w:rsidR="00BE6481">
          <w:rPr>
            <w:noProof/>
            <w:webHidden/>
          </w:rPr>
          <w:t>25</w:t>
        </w:r>
        <w:r w:rsidR="00AD2C4D">
          <w:rPr>
            <w:noProof/>
            <w:webHidden/>
          </w:rPr>
          <w:fldChar w:fldCharType="end"/>
        </w:r>
      </w:hyperlink>
    </w:p>
    <w:p w14:paraId="36E93EDE" w14:textId="34838C8C"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7" w:history="1">
        <w:r w:rsidR="00AD2C4D" w:rsidRPr="00113F1A">
          <w:rPr>
            <w:rStyle w:val="Lienhypertexte"/>
            <w:noProof/>
          </w:rPr>
          <w:t>Figure 10 : Exemple de plans d’actions</w:t>
        </w:r>
        <w:r w:rsidR="00AD2C4D">
          <w:rPr>
            <w:noProof/>
            <w:webHidden/>
          </w:rPr>
          <w:tab/>
        </w:r>
        <w:r w:rsidR="00AD2C4D">
          <w:rPr>
            <w:noProof/>
            <w:webHidden/>
          </w:rPr>
          <w:fldChar w:fldCharType="begin"/>
        </w:r>
        <w:r w:rsidR="00AD2C4D">
          <w:rPr>
            <w:noProof/>
            <w:webHidden/>
          </w:rPr>
          <w:instrText xml:space="preserve"> PAGEREF _Toc72778247 \h </w:instrText>
        </w:r>
        <w:r w:rsidR="00AD2C4D">
          <w:rPr>
            <w:noProof/>
            <w:webHidden/>
          </w:rPr>
        </w:r>
        <w:r w:rsidR="00AD2C4D">
          <w:rPr>
            <w:noProof/>
            <w:webHidden/>
          </w:rPr>
          <w:fldChar w:fldCharType="separate"/>
        </w:r>
        <w:r w:rsidR="00BE6481">
          <w:rPr>
            <w:noProof/>
            <w:webHidden/>
          </w:rPr>
          <w:t>26</w:t>
        </w:r>
        <w:r w:rsidR="00AD2C4D">
          <w:rPr>
            <w:noProof/>
            <w:webHidden/>
          </w:rPr>
          <w:fldChar w:fldCharType="end"/>
        </w:r>
      </w:hyperlink>
    </w:p>
    <w:p w14:paraId="2D1DA3D1" w14:textId="4694D6F8"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8" w:history="1">
        <w:r w:rsidR="00AD2C4D" w:rsidRPr="00113F1A">
          <w:rPr>
            <w:rStyle w:val="Lienhypertexte"/>
            <w:noProof/>
          </w:rPr>
          <w:t>Figure 11 : Exemple de plan de contrôle</w:t>
        </w:r>
        <w:r w:rsidR="00AD2C4D">
          <w:rPr>
            <w:noProof/>
            <w:webHidden/>
          </w:rPr>
          <w:tab/>
        </w:r>
        <w:r w:rsidR="00AD2C4D">
          <w:rPr>
            <w:noProof/>
            <w:webHidden/>
          </w:rPr>
          <w:fldChar w:fldCharType="begin"/>
        </w:r>
        <w:r w:rsidR="00AD2C4D">
          <w:rPr>
            <w:noProof/>
            <w:webHidden/>
          </w:rPr>
          <w:instrText xml:space="preserve"> PAGEREF _Toc72778248 \h </w:instrText>
        </w:r>
        <w:r w:rsidR="00AD2C4D">
          <w:rPr>
            <w:noProof/>
            <w:webHidden/>
          </w:rPr>
        </w:r>
        <w:r w:rsidR="00AD2C4D">
          <w:rPr>
            <w:noProof/>
            <w:webHidden/>
          </w:rPr>
          <w:fldChar w:fldCharType="separate"/>
        </w:r>
        <w:r w:rsidR="00BE6481">
          <w:rPr>
            <w:noProof/>
            <w:webHidden/>
          </w:rPr>
          <w:t>26</w:t>
        </w:r>
        <w:r w:rsidR="00AD2C4D">
          <w:rPr>
            <w:noProof/>
            <w:webHidden/>
          </w:rPr>
          <w:fldChar w:fldCharType="end"/>
        </w:r>
      </w:hyperlink>
    </w:p>
    <w:p w14:paraId="6522423E" w14:textId="6245815D"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49" w:history="1">
        <w:r w:rsidR="00AD2C4D" w:rsidRPr="00113F1A">
          <w:rPr>
            <w:rStyle w:val="Lienhypertexte"/>
            <w:noProof/>
          </w:rPr>
          <w:t>Figure12 : Exemple d’organigramme fonctionnel</w:t>
        </w:r>
        <w:r w:rsidR="00AD2C4D">
          <w:rPr>
            <w:noProof/>
            <w:webHidden/>
          </w:rPr>
          <w:tab/>
        </w:r>
        <w:r w:rsidR="00AD2C4D">
          <w:rPr>
            <w:noProof/>
            <w:webHidden/>
          </w:rPr>
          <w:fldChar w:fldCharType="begin"/>
        </w:r>
        <w:r w:rsidR="00AD2C4D">
          <w:rPr>
            <w:noProof/>
            <w:webHidden/>
          </w:rPr>
          <w:instrText xml:space="preserve"> PAGEREF _Toc72778249 \h </w:instrText>
        </w:r>
        <w:r w:rsidR="00AD2C4D">
          <w:rPr>
            <w:noProof/>
            <w:webHidden/>
          </w:rPr>
        </w:r>
        <w:r w:rsidR="00AD2C4D">
          <w:rPr>
            <w:noProof/>
            <w:webHidden/>
          </w:rPr>
          <w:fldChar w:fldCharType="separate"/>
        </w:r>
        <w:r w:rsidR="00BE6481">
          <w:rPr>
            <w:noProof/>
            <w:webHidden/>
          </w:rPr>
          <w:t>29</w:t>
        </w:r>
        <w:r w:rsidR="00AD2C4D">
          <w:rPr>
            <w:noProof/>
            <w:webHidden/>
          </w:rPr>
          <w:fldChar w:fldCharType="end"/>
        </w:r>
      </w:hyperlink>
    </w:p>
    <w:p w14:paraId="6E544300" w14:textId="2548BC84"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50" w:history="1">
        <w:r w:rsidR="00AD2C4D" w:rsidRPr="00113F1A">
          <w:rPr>
            <w:rStyle w:val="Lienhypertexte"/>
            <w:noProof/>
          </w:rPr>
          <w:t>Figure13 : Exemple de matrice d’habilitation</w:t>
        </w:r>
        <w:r w:rsidR="00AD2C4D">
          <w:rPr>
            <w:noProof/>
            <w:webHidden/>
          </w:rPr>
          <w:tab/>
        </w:r>
        <w:r w:rsidR="00AD2C4D">
          <w:rPr>
            <w:noProof/>
            <w:webHidden/>
          </w:rPr>
          <w:fldChar w:fldCharType="begin"/>
        </w:r>
        <w:r w:rsidR="00AD2C4D">
          <w:rPr>
            <w:noProof/>
            <w:webHidden/>
          </w:rPr>
          <w:instrText xml:space="preserve"> PAGEREF _Toc72778250 \h </w:instrText>
        </w:r>
        <w:r w:rsidR="00AD2C4D">
          <w:rPr>
            <w:noProof/>
            <w:webHidden/>
          </w:rPr>
        </w:r>
        <w:r w:rsidR="00AD2C4D">
          <w:rPr>
            <w:noProof/>
            <w:webHidden/>
          </w:rPr>
          <w:fldChar w:fldCharType="separate"/>
        </w:r>
        <w:r w:rsidR="00BE6481">
          <w:rPr>
            <w:noProof/>
            <w:webHidden/>
          </w:rPr>
          <w:t>30</w:t>
        </w:r>
        <w:r w:rsidR="00AD2C4D">
          <w:rPr>
            <w:noProof/>
            <w:webHidden/>
          </w:rPr>
          <w:fldChar w:fldCharType="end"/>
        </w:r>
      </w:hyperlink>
    </w:p>
    <w:p w14:paraId="319B4838" w14:textId="067AE879"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51" w:history="1">
        <w:r w:rsidR="00AD2C4D" w:rsidRPr="00113F1A">
          <w:rPr>
            <w:rStyle w:val="Lienhypertexte"/>
            <w:noProof/>
          </w:rPr>
          <w:t>Figure14 : Exemple de logigramme</w:t>
        </w:r>
        <w:r w:rsidR="00AD2C4D">
          <w:rPr>
            <w:noProof/>
            <w:webHidden/>
          </w:rPr>
          <w:tab/>
        </w:r>
        <w:r w:rsidR="00AD2C4D">
          <w:rPr>
            <w:noProof/>
            <w:webHidden/>
          </w:rPr>
          <w:fldChar w:fldCharType="begin"/>
        </w:r>
        <w:r w:rsidR="00AD2C4D">
          <w:rPr>
            <w:noProof/>
            <w:webHidden/>
          </w:rPr>
          <w:instrText xml:space="preserve"> PAGEREF _Toc72778251 \h </w:instrText>
        </w:r>
        <w:r w:rsidR="00AD2C4D">
          <w:rPr>
            <w:noProof/>
            <w:webHidden/>
          </w:rPr>
        </w:r>
        <w:r w:rsidR="00AD2C4D">
          <w:rPr>
            <w:noProof/>
            <w:webHidden/>
          </w:rPr>
          <w:fldChar w:fldCharType="separate"/>
        </w:r>
        <w:r w:rsidR="00BE6481">
          <w:rPr>
            <w:noProof/>
            <w:webHidden/>
          </w:rPr>
          <w:t>31</w:t>
        </w:r>
        <w:r w:rsidR="00AD2C4D">
          <w:rPr>
            <w:noProof/>
            <w:webHidden/>
          </w:rPr>
          <w:fldChar w:fldCharType="end"/>
        </w:r>
      </w:hyperlink>
    </w:p>
    <w:p w14:paraId="2D2E5181" w14:textId="723319F6"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52" w:history="1">
        <w:r w:rsidR="00AD2C4D" w:rsidRPr="00113F1A">
          <w:rPr>
            <w:rStyle w:val="Lienhypertexte"/>
            <w:noProof/>
          </w:rPr>
          <w:t>Figure 15 : Exemple de procédure détaillée</w:t>
        </w:r>
        <w:r w:rsidR="00AD2C4D">
          <w:rPr>
            <w:noProof/>
            <w:webHidden/>
          </w:rPr>
          <w:tab/>
        </w:r>
        <w:r w:rsidR="00AD2C4D">
          <w:rPr>
            <w:noProof/>
            <w:webHidden/>
          </w:rPr>
          <w:fldChar w:fldCharType="begin"/>
        </w:r>
        <w:r w:rsidR="00AD2C4D">
          <w:rPr>
            <w:noProof/>
            <w:webHidden/>
          </w:rPr>
          <w:instrText xml:space="preserve"> PAGEREF _Toc72778252 \h </w:instrText>
        </w:r>
        <w:r w:rsidR="00AD2C4D">
          <w:rPr>
            <w:noProof/>
            <w:webHidden/>
          </w:rPr>
        </w:r>
        <w:r w:rsidR="00AD2C4D">
          <w:rPr>
            <w:noProof/>
            <w:webHidden/>
          </w:rPr>
          <w:fldChar w:fldCharType="separate"/>
        </w:r>
        <w:r w:rsidR="00BE6481">
          <w:rPr>
            <w:noProof/>
            <w:webHidden/>
          </w:rPr>
          <w:t>32</w:t>
        </w:r>
        <w:r w:rsidR="00AD2C4D">
          <w:rPr>
            <w:noProof/>
            <w:webHidden/>
          </w:rPr>
          <w:fldChar w:fldCharType="end"/>
        </w:r>
      </w:hyperlink>
    </w:p>
    <w:p w14:paraId="64F98E70" w14:textId="6DEC596C"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53" w:history="1">
        <w:r w:rsidR="00AD2C4D" w:rsidRPr="00113F1A">
          <w:rPr>
            <w:rStyle w:val="Lienhypertexte"/>
            <w:noProof/>
          </w:rPr>
          <w:t>Figure16 : Exemple de plan de contrôles</w:t>
        </w:r>
        <w:r w:rsidR="00AD2C4D">
          <w:rPr>
            <w:noProof/>
            <w:webHidden/>
          </w:rPr>
          <w:tab/>
        </w:r>
        <w:r w:rsidR="00AD2C4D">
          <w:rPr>
            <w:noProof/>
            <w:webHidden/>
          </w:rPr>
          <w:fldChar w:fldCharType="begin"/>
        </w:r>
        <w:r w:rsidR="00AD2C4D">
          <w:rPr>
            <w:noProof/>
            <w:webHidden/>
          </w:rPr>
          <w:instrText xml:space="preserve"> PAGEREF _Toc72778253 \h </w:instrText>
        </w:r>
        <w:r w:rsidR="00AD2C4D">
          <w:rPr>
            <w:noProof/>
            <w:webHidden/>
          </w:rPr>
        </w:r>
        <w:r w:rsidR="00AD2C4D">
          <w:rPr>
            <w:noProof/>
            <w:webHidden/>
          </w:rPr>
          <w:fldChar w:fldCharType="separate"/>
        </w:r>
        <w:r w:rsidR="00BE6481">
          <w:rPr>
            <w:noProof/>
            <w:webHidden/>
          </w:rPr>
          <w:t>32</w:t>
        </w:r>
        <w:r w:rsidR="00AD2C4D">
          <w:rPr>
            <w:noProof/>
            <w:webHidden/>
          </w:rPr>
          <w:fldChar w:fldCharType="end"/>
        </w:r>
      </w:hyperlink>
    </w:p>
    <w:p w14:paraId="54DA50F4" w14:textId="7963979C"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54" w:history="1">
        <w:r w:rsidR="00AD2C4D" w:rsidRPr="00113F1A">
          <w:rPr>
            <w:rStyle w:val="Lienhypertexte"/>
            <w:noProof/>
          </w:rPr>
          <w:t>Figure17 : Exemple de matrice de recensement de la documentation</w:t>
        </w:r>
        <w:r w:rsidR="00AD2C4D">
          <w:rPr>
            <w:noProof/>
            <w:webHidden/>
          </w:rPr>
          <w:tab/>
        </w:r>
        <w:r w:rsidR="00AD2C4D">
          <w:rPr>
            <w:noProof/>
            <w:webHidden/>
          </w:rPr>
          <w:fldChar w:fldCharType="begin"/>
        </w:r>
        <w:r w:rsidR="00AD2C4D">
          <w:rPr>
            <w:noProof/>
            <w:webHidden/>
          </w:rPr>
          <w:instrText xml:space="preserve"> PAGEREF _Toc72778254 \h </w:instrText>
        </w:r>
        <w:r w:rsidR="00AD2C4D">
          <w:rPr>
            <w:noProof/>
            <w:webHidden/>
          </w:rPr>
        </w:r>
        <w:r w:rsidR="00AD2C4D">
          <w:rPr>
            <w:noProof/>
            <w:webHidden/>
          </w:rPr>
          <w:fldChar w:fldCharType="separate"/>
        </w:r>
        <w:r w:rsidR="00BE6481">
          <w:rPr>
            <w:noProof/>
            <w:webHidden/>
          </w:rPr>
          <w:t>33</w:t>
        </w:r>
        <w:r w:rsidR="00AD2C4D">
          <w:rPr>
            <w:noProof/>
            <w:webHidden/>
          </w:rPr>
          <w:fldChar w:fldCharType="end"/>
        </w:r>
      </w:hyperlink>
    </w:p>
    <w:p w14:paraId="71917295" w14:textId="56607A8E" w:rsidR="00062740" w:rsidRPr="00E733EC" w:rsidRDefault="00AC77AE">
      <w:pPr>
        <w:autoSpaceDN w:val="0"/>
        <w:spacing w:before="0" w:after="200" w:line="276" w:lineRule="auto"/>
        <w:jc w:val="left"/>
        <w:textAlignment w:val="baseline"/>
        <w:rPr>
          <w:rFonts w:asciiTheme="minorHAnsi" w:hAnsiTheme="minorHAnsi" w:cstheme="minorHAnsi"/>
        </w:rPr>
      </w:pPr>
      <w:r w:rsidRPr="00E733EC">
        <w:rPr>
          <w:rFonts w:asciiTheme="minorHAnsi" w:hAnsiTheme="minorHAnsi" w:cstheme="minorHAnsi"/>
        </w:rPr>
        <w:fldChar w:fldCharType="end"/>
      </w:r>
    </w:p>
    <w:p w14:paraId="56E4086A" w14:textId="3EA37A46" w:rsidR="004623D6" w:rsidRPr="00572260" w:rsidRDefault="004623D6" w:rsidP="00AB520E">
      <w:pPr>
        <w:pStyle w:val="SI-PagedegardeTitre2"/>
      </w:pPr>
      <w:r w:rsidRPr="00572260">
        <w:t>Table des tableaux</w:t>
      </w:r>
    </w:p>
    <w:p w14:paraId="4A372AAD" w14:textId="5DCA6141" w:rsidR="00AD2C4D" w:rsidRDefault="00C463BC">
      <w:pPr>
        <w:pStyle w:val="Tabledesillustrations"/>
        <w:tabs>
          <w:tab w:val="right" w:leader="dot" w:pos="9062"/>
        </w:tabs>
        <w:rPr>
          <w:rFonts w:asciiTheme="minorHAnsi" w:eastAsiaTheme="minorEastAsia" w:hAnsiTheme="minorHAnsi" w:cstheme="minorBidi"/>
          <w:noProof/>
          <w:sz w:val="22"/>
        </w:rPr>
      </w:pPr>
      <w:r w:rsidRPr="00E733EC">
        <w:rPr>
          <w:rFonts w:asciiTheme="minorHAnsi" w:hAnsiTheme="minorHAnsi" w:cstheme="minorHAnsi"/>
        </w:rPr>
        <w:fldChar w:fldCharType="begin"/>
      </w:r>
      <w:r w:rsidRPr="00E733EC">
        <w:rPr>
          <w:rFonts w:asciiTheme="minorHAnsi" w:hAnsiTheme="minorHAnsi" w:cstheme="minorHAnsi"/>
        </w:rPr>
        <w:instrText xml:space="preserve"> TOC \h \z \c "Tableau" </w:instrText>
      </w:r>
      <w:r w:rsidRPr="00E733EC">
        <w:rPr>
          <w:rFonts w:asciiTheme="minorHAnsi" w:hAnsiTheme="minorHAnsi" w:cstheme="minorHAnsi"/>
        </w:rPr>
        <w:fldChar w:fldCharType="separate"/>
      </w:r>
      <w:hyperlink w:anchor="_Toc72778230" w:history="1">
        <w:r w:rsidR="00AD2C4D" w:rsidRPr="002D4C7B">
          <w:rPr>
            <w:rStyle w:val="Lienhypertexte"/>
            <w:noProof/>
          </w:rPr>
          <w:t>Tableau 1 : Description des risques stratégiques</w:t>
        </w:r>
        <w:r w:rsidR="00AD2C4D">
          <w:rPr>
            <w:noProof/>
            <w:webHidden/>
          </w:rPr>
          <w:tab/>
        </w:r>
        <w:r w:rsidR="00AD2C4D">
          <w:rPr>
            <w:noProof/>
            <w:webHidden/>
          </w:rPr>
          <w:fldChar w:fldCharType="begin"/>
        </w:r>
        <w:r w:rsidR="00AD2C4D">
          <w:rPr>
            <w:noProof/>
            <w:webHidden/>
          </w:rPr>
          <w:instrText xml:space="preserve"> PAGEREF _Toc72778230 \h </w:instrText>
        </w:r>
        <w:r w:rsidR="00AD2C4D">
          <w:rPr>
            <w:noProof/>
            <w:webHidden/>
          </w:rPr>
        </w:r>
        <w:r w:rsidR="00AD2C4D">
          <w:rPr>
            <w:noProof/>
            <w:webHidden/>
          </w:rPr>
          <w:fldChar w:fldCharType="separate"/>
        </w:r>
        <w:r w:rsidR="00BE6481">
          <w:rPr>
            <w:noProof/>
            <w:webHidden/>
          </w:rPr>
          <w:t>17</w:t>
        </w:r>
        <w:r w:rsidR="00AD2C4D">
          <w:rPr>
            <w:noProof/>
            <w:webHidden/>
          </w:rPr>
          <w:fldChar w:fldCharType="end"/>
        </w:r>
      </w:hyperlink>
    </w:p>
    <w:p w14:paraId="416D1174" w14:textId="3ADE2531"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31" w:history="1">
        <w:r w:rsidR="00AD2C4D" w:rsidRPr="002D4C7B">
          <w:rPr>
            <w:rStyle w:val="Lienhypertexte"/>
            <w:noProof/>
          </w:rPr>
          <w:t>Tableau 2 : Description des risques financiers</w:t>
        </w:r>
        <w:r w:rsidR="00AD2C4D">
          <w:rPr>
            <w:noProof/>
            <w:webHidden/>
          </w:rPr>
          <w:tab/>
        </w:r>
        <w:r w:rsidR="00AD2C4D">
          <w:rPr>
            <w:noProof/>
            <w:webHidden/>
          </w:rPr>
          <w:fldChar w:fldCharType="begin"/>
        </w:r>
        <w:r w:rsidR="00AD2C4D">
          <w:rPr>
            <w:noProof/>
            <w:webHidden/>
          </w:rPr>
          <w:instrText xml:space="preserve"> PAGEREF _Toc72778231 \h </w:instrText>
        </w:r>
        <w:r w:rsidR="00AD2C4D">
          <w:rPr>
            <w:noProof/>
            <w:webHidden/>
          </w:rPr>
        </w:r>
        <w:r w:rsidR="00AD2C4D">
          <w:rPr>
            <w:noProof/>
            <w:webHidden/>
          </w:rPr>
          <w:fldChar w:fldCharType="separate"/>
        </w:r>
        <w:r w:rsidR="00BE6481">
          <w:rPr>
            <w:noProof/>
            <w:webHidden/>
          </w:rPr>
          <w:t>18</w:t>
        </w:r>
        <w:r w:rsidR="00AD2C4D">
          <w:rPr>
            <w:noProof/>
            <w:webHidden/>
          </w:rPr>
          <w:fldChar w:fldCharType="end"/>
        </w:r>
      </w:hyperlink>
    </w:p>
    <w:p w14:paraId="10436A7B" w14:textId="42BA1F10"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32" w:history="1">
        <w:r w:rsidR="00AD2C4D" w:rsidRPr="002D4C7B">
          <w:rPr>
            <w:rStyle w:val="Lienhypertexte"/>
            <w:noProof/>
          </w:rPr>
          <w:t>Tableau 3 : Description des risques opérationnels</w:t>
        </w:r>
        <w:r w:rsidR="00AD2C4D">
          <w:rPr>
            <w:noProof/>
            <w:webHidden/>
          </w:rPr>
          <w:tab/>
        </w:r>
        <w:r w:rsidR="00AD2C4D">
          <w:rPr>
            <w:noProof/>
            <w:webHidden/>
          </w:rPr>
          <w:fldChar w:fldCharType="begin"/>
        </w:r>
        <w:r w:rsidR="00AD2C4D">
          <w:rPr>
            <w:noProof/>
            <w:webHidden/>
          </w:rPr>
          <w:instrText xml:space="preserve"> PAGEREF _Toc72778232 \h </w:instrText>
        </w:r>
        <w:r w:rsidR="00AD2C4D">
          <w:rPr>
            <w:noProof/>
            <w:webHidden/>
          </w:rPr>
        </w:r>
        <w:r w:rsidR="00AD2C4D">
          <w:rPr>
            <w:noProof/>
            <w:webHidden/>
          </w:rPr>
          <w:fldChar w:fldCharType="separate"/>
        </w:r>
        <w:r w:rsidR="00BE6481">
          <w:rPr>
            <w:noProof/>
            <w:webHidden/>
          </w:rPr>
          <w:t>18</w:t>
        </w:r>
        <w:r w:rsidR="00AD2C4D">
          <w:rPr>
            <w:noProof/>
            <w:webHidden/>
          </w:rPr>
          <w:fldChar w:fldCharType="end"/>
        </w:r>
      </w:hyperlink>
    </w:p>
    <w:p w14:paraId="0558B446" w14:textId="237076ED"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33" w:history="1">
        <w:r w:rsidR="00AD2C4D" w:rsidRPr="002D4C7B">
          <w:rPr>
            <w:rStyle w:val="Lienhypertexte"/>
            <w:noProof/>
          </w:rPr>
          <w:t>Tableau 4 : Description des périls</w:t>
        </w:r>
        <w:r w:rsidR="00AD2C4D">
          <w:rPr>
            <w:noProof/>
            <w:webHidden/>
          </w:rPr>
          <w:tab/>
        </w:r>
        <w:r w:rsidR="00AD2C4D">
          <w:rPr>
            <w:noProof/>
            <w:webHidden/>
          </w:rPr>
          <w:fldChar w:fldCharType="begin"/>
        </w:r>
        <w:r w:rsidR="00AD2C4D">
          <w:rPr>
            <w:noProof/>
            <w:webHidden/>
          </w:rPr>
          <w:instrText xml:space="preserve"> PAGEREF _Toc72778233 \h </w:instrText>
        </w:r>
        <w:r w:rsidR="00AD2C4D">
          <w:rPr>
            <w:noProof/>
            <w:webHidden/>
          </w:rPr>
        </w:r>
        <w:r w:rsidR="00AD2C4D">
          <w:rPr>
            <w:noProof/>
            <w:webHidden/>
          </w:rPr>
          <w:fldChar w:fldCharType="separate"/>
        </w:r>
        <w:r w:rsidR="00BE6481">
          <w:rPr>
            <w:noProof/>
            <w:webHidden/>
          </w:rPr>
          <w:t>19</w:t>
        </w:r>
        <w:r w:rsidR="00AD2C4D">
          <w:rPr>
            <w:noProof/>
            <w:webHidden/>
          </w:rPr>
          <w:fldChar w:fldCharType="end"/>
        </w:r>
      </w:hyperlink>
    </w:p>
    <w:p w14:paraId="37088EC3" w14:textId="097D6B98"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34" w:history="1">
        <w:r w:rsidR="00AD2C4D" w:rsidRPr="002D4C7B">
          <w:rPr>
            <w:rStyle w:val="Lienhypertexte"/>
            <w:noProof/>
          </w:rPr>
          <w:t>Tableau 5 : Exemple d’échelle pour la cotation de la probabilité</w:t>
        </w:r>
        <w:r w:rsidR="00AD2C4D">
          <w:rPr>
            <w:noProof/>
            <w:webHidden/>
          </w:rPr>
          <w:tab/>
        </w:r>
        <w:r w:rsidR="00AD2C4D">
          <w:rPr>
            <w:noProof/>
            <w:webHidden/>
          </w:rPr>
          <w:fldChar w:fldCharType="begin"/>
        </w:r>
        <w:r w:rsidR="00AD2C4D">
          <w:rPr>
            <w:noProof/>
            <w:webHidden/>
          </w:rPr>
          <w:instrText xml:space="preserve"> PAGEREF _Toc72778234 \h </w:instrText>
        </w:r>
        <w:r w:rsidR="00AD2C4D">
          <w:rPr>
            <w:noProof/>
            <w:webHidden/>
          </w:rPr>
        </w:r>
        <w:r w:rsidR="00AD2C4D">
          <w:rPr>
            <w:noProof/>
            <w:webHidden/>
          </w:rPr>
          <w:fldChar w:fldCharType="separate"/>
        </w:r>
        <w:r w:rsidR="00BE6481">
          <w:rPr>
            <w:noProof/>
            <w:webHidden/>
          </w:rPr>
          <w:t>21</w:t>
        </w:r>
        <w:r w:rsidR="00AD2C4D">
          <w:rPr>
            <w:noProof/>
            <w:webHidden/>
          </w:rPr>
          <w:fldChar w:fldCharType="end"/>
        </w:r>
      </w:hyperlink>
    </w:p>
    <w:p w14:paraId="5E59A48E" w14:textId="1B5F962F"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35" w:history="1">
        <w:r w:rsidR="00AD2C4D" w:rsidRPr="002D4C7B">
          <w:rPr>
            <w:rStyle w:val="Lienhypertexte"/>
            <w:noProof/>
          </w:rPr>
          <w:t>Tableau 6 : Exemple d’échelle pour la cotation de l’impact</w:t>
        </w:r>
        <w:r w:rsidR="00AD2C4D">
          <w:rPr>
            <w:noProof/>
            <w:webHidden/>
          </w:rPr>
          <w:tab/>
        </w:r>
        <w:r w:rsidR="00AD2C4D">
          <w:rPr>
            <w:noProof/>
            <w:webHidden/>
          </w:rPr>
          <w:fldChar w:fldCharType="begin"/>
        </w:r>
        <w:r w:rsidR="00AD2C4D">
          <w:rPr>
            <w:noProof/>
            <w:webHidden/>
          </w:rPr>
          <w:instrText xml:space="preserve"> PAGEREF _Toc72778235 \h </w:instrText>
        </w:r>
        <w:r w:rsidR="00AD2C4D">
          <w:rPr>
            <w:noProof/>
            <w:webHidden/>
          </w:rPr>
        </w:r>
        <w:r w:rsidR="00AD2C4D">
          <w:rPr>
            <w:noProof/>
            <w:webHidden/>
          </w:rPr>
          <w:fldChar w:fldCharType="separate"/>
        </w:r>
        <w:r w:rsidR="00BE6481">
          <w:rPr>
            <w:noProof/>
            <w:webHidden/>
          </w:rPr>
          <w:t>22</w:t>
        </w:r>
        <w:r w:rsidR="00AD2C4D">
          <w:rPr>
            <w:noProof/>
            <w:webHidden/>
          </w:rPr>
          <w:fldChar w:fldCharType="end"/>
        </w:r>
      </w:hyperlink>
    </w:p>
    <w:p w14:paraId="300AD3FF" w14:textId="5B52279D"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36" w:history="1">
        <w:r w:rsidR="00AD2C4D" w:rsidRPr="002D4C7B">
          <w:rPr>
            <w:rStyle w:val="Lienhypertexte"/>
            <w:noProof/>
          </w:rPr>
          <w:t>Tableau 7 : Exemple de grille pouvant être utilisée pour évaluer les risques</w:t>
        </w:r>
        <w:r w:rsidR="00AD2C4D">
          <w:rPr>
            <w:noProof/>
            <w:webHidden/>
          </w:rPr>
          <w:tab/>
        </w:r>
        <w:r w:rsidR="00AD2C4D">
          <w:rPr>
            <w:noProof/>
            <w:webHidden/>
          </w:rPr>
          <w:fldChar w:fldCharType="begin"/>
        </w:r>
        <w:r w:rsidR="00AD2C4D">
          <w:rPr>
            <w:noProof/>
            <w:webHidden/>
          </w:rPr>
          <w:instrText xml:space="preserve"> PAGEREF _Toc72778236 \h </w:instrText>
        </w:r>
        <w:r w:rsidR="00AD2C4D">
          <w:rPr>
            <w:noProof/>
            <w:webHidden/>
          </w:rPr>
        </w:r>
        <w:r w:rsidR="00AD2C4D">
          <w:rPr>
            <w:noProof/>
            <w:webHidden/>
          </w:rPr>
          <w:fldChar w:fldCharType="separate"/>
        </w:r>
        <w:r w:rsidR="00BE6481">
          <w:rPr>
            <w:noProof/>
            <w:webHidden/>
          </w:rPr>
          <w:t>23</w:t>
        </w:r>
        <w:r w:rsidR="00AD2C4D">
          <w:rPr>
            <w:noProof/>
            <w:webHidden/>
          </w:rPr>
          <w:fldChar w:fldCharType="end"/>
        </w:r>
      </w:hyperlink>
    </w:p>
    <w:p w14:paraId="2A73B382" w14:textId="54B0F6DA" w:rsidR="00AD2C4D" w:rsidRDefault="00000000">
      <w:pPr>
        <w:pStyle w:val="Tabledesillustrations"/>
        <w:tabs>
          <w:tab w:val="right" w:leader="dot" w:pos="9062"/>
        </w:tabs>
        <w:rPr>
          <w:rFonts w:asciiTheme="minorHAnsi" w:eastAsiaTheme="minorEastAsia" w:hAnsiTheme="minorHAnsi" w:cstheme="minorBidi"/>
          <w:noProof/>
          <w:sz w:val="22"/>
        </w:rPr>
      </w:pPr>
      <w:hyperlink w:anchor="_Toc72778237" w:history="1">
        <w:r w:rsidR="00AD2C4D" w:rsidRPr="002D4C7B">
          <w:rPr>
            <w:rStyle w:val="Lienhypertexte"/>
            <w:noProof/>
          </w:rPr>
          <w:t>Tableau 8 : Exemple d’échelle pour les cotations des éléments de maîtrise</w:t>
        </w:r>
        <w:r w:rsidR="00AD2C4D">
          <w:rPr>
            <w:noProof/>
            <w:webHidden/>
          </w:rPr>
          <w:tab/>
        </w:r>
        <w:r w:rsidR="00AD2C4D">
          <w:rPr>
            <w:noProof/>
            <w:webHidden/>
          </w:rPr>
          <w:fldChar w:fldCharType="begin"/>
        </w:r>
        <w:r w:rsidR="00AD2C4D">
          <w:rPr>
            <w:noProof/>
            <w:webHidden/>
          </w:rPr>
          <w:instrText xml:space="preserve"> PAGEREF _Toc72778237 \h </w:instrText>
        </w:r>
        <w:r w:rsidR="00AD2C4D">
          <w:rPr>
            <w:noProof/>
            <w:webHidden/>
          </w:rPr>
        </w:r>
        <w:r w:rsidR="00AD2C4D">
          <w:rPr>
            <w:noProof/>
            <w:webHidden/>
          </w:rPr>
          <w:fldChar w:fldCharType="separate"/>
        </w:r>
        <w:r w:rsidR="00BE6481">
          <w:rPr>
            <w:noProof/>
            <w:webHidden/>
          </w:rPr>
          <w:t>25</w:t>
        </w:r>
        <w:r w:rsidR="00AD2C4D">
          <w:rPr>
            <w:noProof/>
            <w:webHidden/>
          </w:rPr>
          <w:fldChar w:fldCharType="end"/>
        </w:r>
      </w:hyperlink>
    </w:p>
    <w:p w14:paraId="780F2A87" w14:textId="33BA3BD9" w:rsidR="00C46945" w:rsidRPr="00E733EC" w:rsidRDefault="00C463BC" w:rsidP="00EE2339">
      <w:pPr>
        <w:autoSpaceDN w:val="0"/>
        <w:spacing w:before="0" w:after="200" w:line="276" w:lineRule="auto"/>
        <w:jc w:val="left"/>
        <w:textAlignment w:val="baseline"/>
        <w:rPr>
          <w:rFonts w:asciiTheme="minorHAnsi" w:hAnsiTheme="minorHAnsi" w:cstheme="minorHAnsi"/>
        </w:rPr>
      </w:pPr>
      <w:r w:rsidRPr="00E733EC">
        <w:rPr>
          <w:rFonts w:asciiTheme="minorHAnsi" w:hAnsiTheme="minorHAnsi" w:cstheme="minorHAnsi"/>
        </w:rPr>
        <w:fldChar w:fldCharType="end"/>
      </w:r>
    </w:p>
    <w:sectPr w:rsidR="00C46945" w:rsidRPr="00E733EC" w:rsidSect="00DE2ACB">
      <w:type w:val="continuous"/>
      <w:pgSz w:w="11906" w:h="16838"/>
      <w:pgMar w:top="993" w:right="1417" w:bottom="1135" w:left="1417" w:header="709" w:footer="3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08D10" w14:textId="77777777" w:rsidR="00963E3F" w:rsidRPr="0083370E" w:rsidRDefault="00963E3F" w:rsidP="0083370E">
      <w:r>
        <w:separator/>
      </w:r>
    </w:p>
    <w:p w14:paraId="471078E0" w14:textId="77777777" w:rsidR="00963E3F" w:rsidRDefault="00963E3F"/>
  </w:endnote>
  <w:endnote w:type="continuationSeparator" w:id="0">
    <w:p w14:paraId="5D42D0AA" w14:textId="77777777" w:rsidR="00963E3F" w:rsidRPr="0083370E" w:rsidRDefault="00963E3F" w:rsidP="0083370E">
      <w:r>
        <w:continuationSeparator/>
      </w:r>
    </w:p>
    <w:p w14:paraId="674BFF78" w14:textId="77777777" w:rsidR="00963E3F" w:rsidRDefault="00963E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yriad Web Pro Condensed">
    <w:altName w:val="Franklin Gothic Medium Cond"/>
    <w:charset w:val="00"/>
    <w:family w:val="swiss"/>
    <w:pitch w:val="variable"/>
    <w:sig w:usb0="00000001"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7133" w14:textId="77777777" w:rsidR="0012397F" w:rsidRDefault="0012397F">
    <w:pPr>
      <w:spacing w:before="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18A2" w14:textId="7011BACB" w:rsidR="0012397F" w:rsidRPr="00762E79" w:rsidRDefault="0012397F" w:rsidP="00762E79">
    <w:pPr>
      <w:pStyle w:val="SI-PetitesmajT9violet"/>
      <w:spacing w:after="0" w:line="240" w:lineRule="auto"/>
      <w:jc w:val="center"/>
      <w:rPr>
        <w:rStyle w:val="SI-Motviolet"/>
        <w:rFonts w:asciiTheme="minorHAnsi" w:hAnsiTheme="minorHAnsi" w:cstheme="minorHAnsi"/>
        <w:b/>
        <w:bCs/>
        <w:caps/>
        <w:smallCaps w:val="0"/>
        <w:color w:val="E36C0A" w:themeColor="accent6" w:themeShade="BF"/>
        <w:sz w:val="22"/>
        <w:szCs w:val="22"/>
      </w:rPr>
    </w:pP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Pr>
        <w:rStyle w:val="SI-Motviolet"/>
        <w:rFonts w:asciiTheme="minorHAnsi" w:hAnsiTheme="minorHAnsi" w:cstheme="minorHAnsi"/>
        <w:caps/>
        <w:smallCaps w:val="0"/>
        <w:color w:val="E36C0A" w:themeColor="accent6" w:themeShade="BF"/>
        <w:sz w:val="22"/>
        <w:szCs w:val="22"/>
      </w:rPr>
      <w:tab/>
    </w:r>
    <w:r w:rsidRPr="00762E79">
      <w:rPr>
        <w:rStyle w:val="SI-Motviolet"/>
        <w:rFonts w:asciiTheme="minorHAnsi" w:hAnsiTheme="minorHAnsi" w:cstheme="minorHAnsi"/>
        <w:b/>
        <w:bCs/>
        <w:caps/>
        <w:smallCaps w:val="0"/>
        <w:color w:val="89A0C1"/>
        <w:sz w:val="28"/>
        <w:szCs w:val="28"/>
      </w:rPr>
      <w:fldChar w:fldCharType="begin"/>
    </w:r>
    <w:r w:rsidRPr="00762E79">
      <w:rPr>
        <w:rStyle w:val="SI-Motviolet"/>
        <w:rFonts w:asciiTheme="minorHAnsi" w:hAnsiTheme="minorHAnsi" w:cstheme="minorHAnsi"/>
        <w:b/>
        <w:bCs/>
        <w:caps/>
        <w:smallCaps w:val="0"/>
        <w:color w:val="89A0C1"/>
        <w:sz w:val="28"/>
        <w:szCs w:val="28"/>
      </w:rPr>
      <w:instrText>PAGE   \* MERGEFORMAT</w:instrText>
    </w:r>
    <w:r w:rsidRPr="00762E79">
      <w:rPr>
        <w:rStyle w:val="SI-Motviolet"/>
        <w:rFonts w:asciiTheme="minorHAnsi" w:hAnsiTheme="minorHAnsi" w:cstheme="minorHAnsi"/>
        <w:b/>
        <w:bCs/>
        <w:caps/>
        <w:smallCaps w:val="0"/>
        <w:color w:val="89A0C1"/>
        <w:sz w:val="28"/>
        <w:szCs w:val="28"/>
      </w:rPr>
      <w:fldChar w:fldCharType="separate"/>
    </w:r>
    <w:r w:rsidRPr="00762E79">
      <w:rPr>
        <w:rStyle w:val="SI-Motviolet"/>
        <w:rFonts w:asciiTheme="minorHAnsi" w:hAnsiTheme="minorHAnsi" w:cstheme="minorHAnsi"/>
        <w:b/>
        <w:bCs/>
        <w:caps/>
        <w:smallCaps w:val="0"/>
        <w:color w:val="89A0C1"/>
        <w:sz w:val="28"/>
        <w:szCs w:val="28"/>
      </w:rPr>
      <w:t>1</w:t>
    </w:r>
    <w:r w:rsidRPr="00762E79">
      <w:rPr>
        <w:rStyle w:val="SI-Motviolet"/>
        <w:rFonts w:asciiTheme="minorHAnsi" w:hAnsiTheme="minorHAnsi" w:cstheme="minorHAnsi"/>
        <w:b/>
        <w:bCs/>
        <w:caps/>
        <w:smallCaps w:val="0"/>
        <w:color w:val="89A0C1"/>
        <w:sz w:val="28"/>
        <w:szCs w:val="28"/>
      </w:rPr>
      <w:fldChar w:fldCharType="end"/>
    </w:r>
  </w:p>
  <w:p w14:paraId="5371E519" w14:textId="0E7F3A44" w:rsidR="0012397F" w:rsidRPr="00762E79" w:rsidRDefault="0012397F" w:rsidP="00A11297">
    <w:pPr>
      <w:pStyle w:val="SI-PetitesmajT9violet"/>
      <w:spacing w:after="0" w:line="240" w:lineRule="auto"/>
      <w:jc w:val="center"/>
      <w:rPr>
        <w:rStyle w:val="SI-Motviolet"/>
        <w:rFonts w:asciiTheme="minorHAnsi" w:hAnsiTheme="minorHAnsi" w:cstheme="minorHAnsi"/>
        <w:smallCaps w:val="0"/>
        <w:color w:val="17365D" w:themeColor="text2" w:themeShade="BF"/>
        <w:sz w:val="22"/>
        <w:szCs w:val="22"/>
      </w:rPr>
    </w:pPr>
    <w:r>
      <w:rPr>
        <w:rStyle w:val="SI-Motviolet"/>
        <w:rFonts w:asciiTheme="minorHAnsi" w:hAnsiTheme="minorHAnsi" w:cstheme="minorHAnsi"/>
        <w:caps/>
        <w:smallCaps w:val="0"/>
        <w:color w:val="E36C0A" w:themeColor="accent6" w:themeShade="BF"/>
        <w:sz w:val="22"/>
        <w:szCs w:val="22"/>
      </w:rPr>
      <w:fldChar w:fldCharType="begin"/>
    </w:r>
    <w:r>
      <w:rPr>
        <w:rStyle w:val="SI-Motviolet"/>
        <w:rFonts w:asciiTheme="minorHAnsi" w:hAnsiTheme="minorHAnsi" w:cstheme="minorHAnsi"/>
        <w:caps/>
        <w:smallCaps w:val="0"/>
        <w:color w:val="E36C0A" w:themeColor="accent6" w:themeShade="BF"/>
        <w:sz w:val="22"/>
        <w:szCs w:val="22"/>
      </w:rPr>
      <w:instrText xml:space="preserve"> TITLE   \* MERGEFORMAT </w:instrText>
    </w:r>
    <w:r>
      <w:rPr>
        <w:rStyle w:val="SI-Motviolet"/>
        <w:rFonts w:asciiTheme="minorHAnsi" w:hAnsiTheme="minorHAnsi" w:cstheme="minorHAnsi"/>
        <w:caps/>
        <w:smallCaps w:val="0"/>
        <w:color w:val="E36C0A" w:themeColor="accent6" w:themeShade="BF"/>
        <w:sz w:val="22"/>
        <w:szCs w:val="22"/>
      </w:rPr>
      <w:fldChar w:fldCharType="separate"/>
    </w:r>
    <w:r w:rsidR="00BE6481">
      <w:rPr>
        <w:rStyle w:val="SI-Motviolet"/>
        <w:rFonts w:asciiTheme="minorHAnsi" w:hAnsiTheme="minorHAnsi" w:cstheme="minorHAnsi"/>
        <w:caps/>
        <w:smallCaps w:val="0"/>
        <w:color w:val="E36C0A" w:themeColor="accent6" w:themeShade="BF"/>
        <w:sz w:val="22"/>
        <w:szCs w:val="22"/>
      </w:rPr>
      <w:t>Fédération des OPH - Guide méthodologique type de contrôle interne</w:t>
    </w:r>
    <w:r>
      <w:rPr>
        <w:rStyle w:val="SI-Motviolet"/>
        <w:rFonts w:asciiTheme="minorHAnsi" w:hAnsiTheme="minorHAnsi" w:cstheme="minorHAnsi"/>
        <w:caps/>
        <w:smallCaps w:val="0"/>
        <w:color w:val="E36C0A" w:themeColor="accent6" w:themeShade="B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513B" w14:textId="2F278B7C" w:rsidR="0012397F" w:rsidRDefault="0012397F">
    <w:pPr>
      <w:pStyle w:val="Pieddepage"/>
    </w:pPr>
    <w:r>
      <w:rPr>
        <w:noProof/>
      </w:rPr>
      <w:drawing>
        <wp:anchor distT="0" distB="0" distL="114300" distR="114300" simplePos="0" relativeHeight="251656192" behindDoc="0" locked="0" layoutInCell="1" allowOverlap="0" wp14:anchorId="57CEF7F3" wp14:editId="6649B8A5">
          <wp:simplePos x="0" y="0"/>
          <wp:positionH relativeFrom="column">
            <wp:posOffset>3906520</wp:posOffset>
          </wp:positionH>
          <wp:positionV relativeFrom="paragraph">
            <wp:posOffset>-3695700</wp:posOffset>
          </wp:positionV>
          <wp:extent cx="1525905" cy="402590"/>
          <wp:effectExtent l="0" t="0" r="0" b="0"/>
          <wp:wrapNone/>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a:extLst>
                      <a:ext uri="{28A0092B-C50C-407E-A947-70E740481C1C}">
                        <a14:useLocalDpi xmlns:a14="http://schemas.microsoft.com/office/drawing/2010/main" val="0"/>
                      </a:ext>
                    </a:extLst>
                  </a:blip>
                  <a:srcRect t="18832" b="16826"/>
                  <a:stretch/>
                </pic:blipFill>
                <pic:spPr>
                  <a:xfrm>
                    <a:off x="0" y="0"/>
                    <a:ext cx="1525905" cy="4025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7A3D7" w14:textId="77777777" w:rsidR="00963E3F" w:rsidRPr="0083370E" w:rsidRDefault="00963E3F" w:rsidP="0083370E">
      <w:r>
        <w:separator/>
      </w:r>
    </w:p>
    <w:p w14:paraId="259558FB" w14:textId="77777777" w:rsidR="00963E3F" w:rsidRDefault="00963E3F"/>
  </w:footnote>
  <w:footnote w:type="continuationSeparator" w:id="0">
    <w:p w14:paraId="6450017B" w14:textId="77777777" w:rsidR="00963E3F" w:rsidRPr="0083370E" w:rsidRDefault="00963E3F" w:rsidP="0083370E">
      <w:r>
        <w:continuationSeparator/>
      </w:r>
    </w:p>
    <w:p w14:paraId="6C55C3CB" w14:textId="77777777" w:rsidR="00963E3F" w:rsidRDefault="00963E3F"/>
  </w:footnote>
  <w:footnote w:id="1">
    <w:p w14:paraId="21A49211" w14:textId="292AD2AC" w:rsidR="0012397F" w:rsidRDefault="0012397F" w:rsidP="00434D2B">
      <w:pPr>
        <w:pStyle w:val="SI-Notedebasdepage"/>
      </w:pPr>
      <w:r>
        <w:rPr>
          <w:rStyle w:val="Appelnotedebasdep"/>
        </w:rPr>
        <w:footnoteRef/>
      </w:r>
      <w:r>
        <w:t xml:space="preserve"> Source site internet de l’ANCOLS : </w:t>
      </w:r>
      <w:hyperlink r:id="rId1" w:history="1">
        <w:r w:rsidR="007C340F" w:rsidRPr="001B2CFE">
          <w:rPr>
            <w:rStyle w:val="Lienhypertexte"/>
          </w:rPr>
          <w:t>https://www.ancols.fr/page/controle-et-evaluation</w:t>
        </w:r>
      </w:hyperlink>
      <w:r w:rsidR="007C340F">
        <w:t xml:space="preserve"> </w:t>
      </w:r>
    </w:p>
    <w:p w14:paraId="3F5D446C" w14:textId="3F23A4D0" w:rsidR="0012397F" w:rsidRDefault="0012397F" w:rsidP="00434D2B">
      <w:pPr>
        <w:pStyle w:val="SI-Notedebasdepage"/>
      </w:pPr>
      <w:r>
        <w:t>L’article L 342-2 du code de la construction et de l’habitation précise au I, 1°, d) que l’agence a pour mission de contrôler individuellement et thématiquement le contrôle interne.</w:t>
      </w:r>
    </w:p>
  </w:footnote>
  <w:footnote w:id="2">
    <w:p w14:paraId="6DE2CCB9" w14:textId="06C0B314" w:rsidR="0012397F" w:rsidRDefault="0012397F">
      <w:pPr>
        <w:pStyle w:val="Notedebasdepage"/>
      </w:pPr>
      <w:r>
        <w:rPr>
          <w:rStyle w:val="Appelnotedebasdep"/>
        </w:rPr>
        <w:footnoteRef/>
      </w:r>
      <w:r>
        <w:t xml:space="preserve"> 40 000 euros HT à la parution du présent guide, </w:t>
      </w:r>
      <w:r w:rsidR="00555009">
        <w:t>décembre</w:t>
      </w:r>
      <w:r>
        <w:t xml:space="preserve"> 202</w:t>
      </w:r>
      <w:r w:rsidR="00555009">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4EFD" w14:textId="77777777" w:rsidR="0012397F" w:rsidRDefault="0012397F">
    <w:pPr>
      <w:spacing w:before="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4F30" w14:textId="57096F54" w:rsidR="0012397F" w:rsidRPr="00DE20B3" w:rsidRDefault="0012397F" w:rsidP="008A0CE2">
    <w:pPr>
      <w:pStyle w:val="SI-Texterappelenentte"/>
      <w:tabs>
        <w:tab w:val="left" w:pos="0"/>
        <w:tab w:val="right" w:pos="8789"/>
      </w:tabs>
      <w:ind w:right="-144"/>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E07D" w14:textId="4E15A353" w:rsidR="0012397F" w:rsidRPr="00252974" w:rsidRDefault="0012397F" w:rsidP="00817640">
    <w:pPr>
      <w:tabs>
        <w:tab w:val="right" w:pos="8787"/>
      </w:tabs>
    </w:pPr>
    <w:r w:rsidRPr="007B224F">
      <w:rPr>
        <w:noProof/>
      </w:rPr>
      <w:drawing>
        <wp:anchor distT="0" distB="0" distL="114300" distR="114300" simplePos="0" relativeHeight="251657216" behindDoc="1" locked="0" layoutInCell="1" allowOverlap="1" wp14:anchorId="53516EEA" wp14:editId="350D68EC">
          <wp:simplePos x="0" y="0"/>
          <wp:positionH relativeFrom="page">
            <wp:posOffset>-418</wp:posOffset>
          </wp:positionH>
          <wp:positionV relativeFrom="paragraph">
            <wp:posOffset>-1202352</wp:posOffset>
          </wp:positionV>
          <wp:extent cx="7523480" cy="90170"/>
          <wp:effectExtent l="0" t="0" r="1270" b="5080"/>
          <wp:wrapNone/>
          <wp:docPr id="20" name="Picture 4" descr="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baseline.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23480" cy="9017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5CDE3ABC"/>
    <w:lvl w:ilvl="0">
      <w:start w:val="1"/>
      <w:numFmt w:val="decimal"/>
      <w:pStyle w:val="Listenumros4"/>
      <w:lvlText w:val="%1."/>
      <w:lvlJc w:val="left"/>
      <w:pPr>
        <w:tabs>
          <w:tab w:val="num" w:pos="1209"/>
        </w:tabs>
        <w:ind w:left="1209" w:hanging="360"/>
      </w:pPr>
    </w:lvl>
  </w:abstractNum>
  <w:abstractNum w:abstractNumId="1" w15:restartNumberingAfterBreak="0">
    <w:nsid w:val="FFFFFF7E"/>
    <w:multiLevelType w:val="singleLevel"/>
    <w:tmpl w:val="EE5E0F9A"/>
    <w:lvl w:ilvl="0">
      <w:start w:val="1"/>
      <w:numFmt w:val="decimal"/>
      <w:pStyle w:val="Listenumros3"/>
      <w:lvlText w:val="%1."/>
      <w:lvlJc w:val="left"/>
      <w:pPr>
        <w:tabs>
          <w:tab w:val="num" w:pos="926"/>
        </w:tabs>
        <w:ind w:left="926" w:hanging="360"/>
      </w:pPr>
    </w:lvl>
  </w:abstractNum>
  <w:abstractNum w:abstractNumId="2" w15:restartNumberingAfterBreak="0">
    <w:nsid w:val="FFFFFF88"/>
    <w:multiLevelType w:val="singleLevel"/>
    <w:tmpl w:val="15D0207A"/>
    <w:lvl w:ilvl="0">
      <w:start w:val="1"/>
      <w:numFmt w:val="decimal"/>
      <w:pStyle w:val="Listenumros"/>
      <w:lvlText w:val="%1."/>
      <w:lvlJc w:val="left"/>
      <w:pPr>
        <w:tabs>
          <w:tab w:val="num" w:pos="360"/>
        </w:tabs>
        <w:ind w:left="360" w:hanging="360"/>
      </w:pPr>
    </w:lvl>
  </w:abstractNum>
  <w:abstractNum w:abstractNumId="3" w15:restartNumberingAfterBreak="0">
    <w:nsid w:val="0016716B"/>
    <w:multiLevelType w:val="hybridMultilevel"/>
    <w:tmpl w:val="EE9ED28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14B3AE3"/>
    <w:multiLevelType w:val="hybridMultilevel"/>
    <w:tmpl w:val="CFF81A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6161F34"/>
    <w:multiLevelType w:val="hybridMultilevel"/>
    <w:tmpl w:val="A1AAA04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97C781D"/>
    <w:multiLevelType w:val="hybridMultilevel"/>
    <w:tmpl w:val="61706022"/>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0DC441FF"/>
    <w:multiLevelType w:val="hybridMultilevel"/>
    <w:tmpl w:val="08723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6B4976"/>
    <w:multiLevelType w:val="multilevel"/>
    <w:tmpl w:val="0EA2B85C"/>
    <w:lvl w:ilvl="0">
      <w:start w:val="1"/>
      <w:numFmt w:val="decimal"/>
      <w:lvlText w:val="%1"/>
      <w:lvlJc w:val="left"/>
      <w:pPr>
        <w:ind w:left="705" w:hanging="705"/>
      </w:pPr>
      <w:rPr>
        <w:rFonts w:hint="default"/>
      </w:rPr>
    </w:lvl>
    <w:lvl w:ilvl="1">
      <w:start w:val="1"/>
      <w:numFmt w:val="decimal"/>
      <w:pStyle w:val="Listenumros2"/>
      <w:lvlText w:val="%1.%2"/>
      <w:lvlJc w:val="left"/>
      <w:pPr>
        <w:ind w:left="847" w:hanging="70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F4A94"/>
    <w:multiLevelType w:val="hybridMultilevel"/>
    <w:tmpl w:val="1DDE103E"/>
    <w:lvl w:ilvl="0" w:tplc="040C0001">
      <w:start w:val="1"/>
      <w:numFmt w:val="bullet"/>
      <w:pStyle w:val="SI-Puce1"/>
      <w:lvlText w:val=""/>
      <w:lvlJc w:val="left"/>
      <w:pPr>
        <w:ind w:left="720" w:hanging="360"/>
      </w:pPr>
      <w:rPr>
        <w:rFonts w:ascii="Symbol" w:hAnsi="Symbol" w:hint="default"/>
        <w:b w:val="0"/>
        <w:bCs w:val="0"/>
        <w:i w:val="0"/>
        <w:iCs w:val="0"/>
        <w:caps w:val="0"/>
        <w:smallCaps w:val="0"/>
        <w:strike w:val="0"/>
        <w:dstrike w:val="0"/>
        <w:vanish w:val="0"/>
        <w:color w:val="000000" w:themeColor="text1"/>
        <w:spacing w:val="0"/>
        <w:kern w:val="0"/>
        <w:position w:val="0"/>
        <w:sz w:val="26"/>
        <w:szCs w:val="26"/>
        <w:u w:val="none"/>
        <w:effect w:val="none"/>
        <w:vertAlign w:val="baseline"/>
        <w:em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0A75A7"/>
    <w:multiLevelType w:val="hybridMultilevel"/>
    <w:tmpl w:val="CA96775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8643216"/>
    <w:multiLevelType w:val="hybridMultilevel"/>
    <w:tmpl w:val="67EAD87E"/>
    <w:lvl w:ilvl="0" w:tplc="040C0001">
      <w:start w:val="1"/>
      <w:numFmt w:val="bullet"/>
      <w:lvlText w:val=""/>
      <w:lvlJc w:val="left"/>
      <w:pPr>
        <w:ind w:left="720" w:hanging="360"/>
      </w:pPr>
      <w:rPr>
        <w:rFonts w:ascii="Symbol" w:hAnsi="Symbol" w:hint="default"/>
        <w:b w:val="0"/>
        <w:bCs w:val="0"/>
        <w:i w:val="0"/>
        <w:iCs w:val="0"/>
        <w:caps w:val="0"/>
        <w:smallCaps w:val="0"/>
        <w:strike w:val="0"/>
        <w:dstrike w:val="0"/>
        <w:vanish w:val="0"/>
        <w:color w:val="000000" w:themeColor="text1"/>
        <w:spacing w:val="0"/>
        <w:kern w:val="0"/>
        <w:position w:val="0"/>
        <w:sz w:val="26"/>
        <w:szCs w:val="26"/>
        <w:u w:val="none"/>
        <w:effect w:val="none"/>
        <w:vertAlign w:val="baseline"/>
        <w:em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C17D6F"/>
    <w:multiLevelType w:val="hybridMultilevel"/>
    <w:tmpl w:val="E3141460"/>
    <w:lvl w:ilvl="0" w:tplc="727EDACC">
      <w:start w:val="1"/>
      <w:numFmt w:val="bullet"/>
      <w:lvlText w:val="▪"/>
      <w:lvlJc w:val="left"/>
      <w:pPr>
        <w:ind w:left="720" w:hanging="360"/>
      </w:pPr>
      <w:rPr>
        <w:rFonts w:ascii="Garamond" w:hAnsi="Garamond" w:hint="default"/>
        <w:b w:val="0"/>
        <w:bCs w:val="0"/>
        <w:i w:val="0"/>
        <w:iCs w:val="0"/>
        <w:caps w:val="0"/>
        <w:smallCaps w:val="0"/>
        <w:strike w:val="0"/>
        <w:dstrike w:val="0"/>
        <w:vanish w:val="0"/>
        <w:color w:val="000000" w:themeColor="text1"/>
        <w:spacing w:val="0"/>
        <w:kern w:val="0"/>
        <w:position w:val="0"/>
        <w:sz w:val="26"/>
        <w:szCs w:val="26"/>
        <w:u w:val="none"/>
        <w:effect w:val="none"/>
        <w:vertAlign w:val="baseline"/>
        <w:em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DE367F"/>
    <w:multiLevelType w:val="hybridMultilevel"/>
    <w:tmpl w:val="AE9868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E6A4D1F"/>
    <w:multiLevelType w:val="hybridMultilevel"/>
    <w:tmpl w:val="B824DD7A"/>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33377EC8"/>
    <w:multiLevelType w:val="hybridMultilevel"/>
    <w:tmpl w:val="F45282BC"/>
    <w:lvl w:ilvl="0" w:tplc="CFCE9490">
      <w:start w:val="1"/>
      <w:numFmt w:val="bullet"/>
      <w:pStyle w:val="SI-Puce3"/>
      <w:lvlText w:val="-"/>
      <w:lvlJc w:val="left"/>
      <w:pPr>
        <w:ind w:left="720" w:hanging="360"/>
      </w:pPr>
      <w:rPr>
        <w:rFonts w:ascii="Courier New" w:hAnsi="Courier New" w:hint="default"/>
        <w:b w:val="0"/>
        <w:bCs w:val="0"/>
        <w:i w:val="0"/>
        <w:iCs w:val="0"/>
        <w:caps w:val="0"/>
        <w:smallCaps w:val="0"/>
        <w:strike w:val="0"/>
        <w:dstrike w:val="0"/>
        <w:outline w:val="0"/>
        <w:shadow w:val="0"/>
        <w:emboss w:val="0"/>
        <w:imprint w:val="0"/>
        <w:vanish w:val="0"/>
        <w:color w:val="auto"/>
        <w:spacing w:val="0"/>
        <w:kern w:val="0"/>
        <w:position w:val="0"/>
        <w:sz w:val="16"/>
        <w:szCs w:val="16"/>
        <w:u w:val="none"/>
        <w:effect w:val="none"/>
        <w:vertAlign w:val="baseline"/>
        <w:em w:val="none"/>
        <w14:ligatures w14:val="none"/>
        <w14:numForm w14:val="default"/>
        <w14:numSpacing w14:val="default"/>
        <w14:stylisticSets/>
        <w14:cntxtAlts w14: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7B7CCC"/>
    <w:multiLevelType w:val="hybridMultilevel"/>
    <w:tmpl w:val="BF48B530"/>
    <w:lvl w:ilvl="0" w:tplc="D270B6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FD3728"/>
    <w:multiLevelType w:val="hybridMultilevel"/>
    <w:tmpl w:val="6FE05A08"/>
    <w:lvl w:ilvl="0" w:tplc="FA6A7316">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4D2986"/>
    <w:multiLevelType w:val="hybridMultilevel"/>
    <w:tmpl w:val="E8E2C7B8"/>
    <w:lvl w:ilvl="0" w:tplc="6D56D538">
      <w:start w:val="1"/>
      <w:numFmt w:val="bullet"/>
      <w:pStyle w:val="SI-Tableaupuce2"/>
      <w:lvlText w:val="-"/>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2A4902"/>
    <w:multiLevelType w:val="hybridMultilevel"/>
    <w:tmpl w:val="79DC7EF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40C05514"/>
    <w:multiLevelType w:val="hybridMultilevel"/>
    <w:tmpl w:val="67AA61BA"/>
    <w:lvl w:ilvl="0" w:tplc="93687828">
      <w:start w:val="1"/>
      <w:numFmt w:val="bullet"/>
      <w:pStyle w:val="SI-Tableaupuce1"/>
      <w:lvlText w:val="•"/>
      <w:lvlJc w:val="left"/>
      <w:pPr>
        <w:ind w:left="720" w:hanging="360"/>
      </w:pPr>
      <w:rPr>
        <w:rFonts w:ascii="Myriad Web Pro Condensed" w:hAnsi="Myriad Web Pro Condensed" w:hint="default"/>
        <w:b w:val="0"/>
        <w:bCs w:val="0"/>
        <w:i w:val="0"/>
        <w:iCs w:val="0"/>
        <w:caps w:val="0"/>
        <w:smallCaps w:val="0"/>
        <w:strike w:val="0"/>
        <w:dstrike w:val="0"/>
        <w:outline w:val="0"/>
        <w:shadow w:val="0"/>
        <w:emboss w:val="0"/>
        <w:imprint w:val="0"/>
        <w:noProof w:val="0"/>
        <w:vanish w:val="0"/>
        <w:color w:val="7030A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657C18"/>
    <w:multiLevelType w:val="hybridMultilevel"/>
    <w:tmpl w:val="8A78C0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479C69B5"/>
    <w:multiLevelType w:val="hybridMultilevel"/>
    <w:tmpl w:val="0D1430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49003E3E"/>
    <w:multiLevelType w:val="hybridMultilevel"/>
    <w:tmpl w:val="7FB00406"/>
    <w:lvl w:ilvl="0" w:tplc="B1D6E1EE">
      <w:start w:val="1"/>
      <w:numFmt w:val="lowerLetter"/>
      <w:pStyle w:val="SI-Listelettre"/>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9BE51D4"/>
    <w:multiLevelType w:val="multilevel"/>
    <w:tmpl w:val="EDB6E5F0"/>
    <w:lvl w:ilvl="0">
      <w:start w:val="1"/>
      <w:numFmt w:val="decimal"/>
      <w:pStyle w:val="SI-titre1"/>
      <w:lvlText w:val="%1."/>
      <w:lvlJc w:val="left"/>
      <w:pPr>
        <w:ind w:left="720" w:hanging="360"/>
      </w:pPr>
      <w:rPr>
        <w:rFonts w:hint="default"/>
      </w:rPr>
    </w:lvl>
    <w:lvl w:ilvl="1">
      <w:start w:val="1"/>
      <w:numFmt w:val="decimal"/>
      <w:pStyle w:val="SI-titre2"/>
      <w:isLgl/>
      <w:lvlText w:val="%1.%2"/>
      <w:lvlJc w:val="left"/>
      <w:pPr>
        <w:ind w:left="735" w:hanging="375"/>
      </w:pPr>
      <w:rPr>
        <w:rFonts w:hint="default"/>
      </w:rPr>
    </w:lvl>
    <w:lvl w:ilvl="2">
      <w:start w:val="1"/>
      <w:numFmt w:val="decimal"/>
      <w:pStyle w:val="SI-titre3"/>
      <w:isLgl/>
      <w:lvlText w:val="%1.%2.%3"/>
      <w:lvlJc w:val="left"/>
      <w:pPr>
        <w:ind w:left="1080" w:hanging="720"/>
      </w:pPr>
      <w:rPr>
        <w:rFonts w:hint="default"/>
      </w:rPr>
    </w:lvl>
    <w:lvl w:ilvl="3">
      <w:start w:val="1"/>
      <w:numFmt w:val="decimal"/>
      <w:pStyle w:val="SI-titre4"/>
      <w:isLgl/>
      <w:lvlText w:val="%1.%2.%3.%4"/>
      <w:lvlJc w:val="left"/>
      <w:pPr>
        <w:ind w:left="144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B4C79DB"/>
    <w:multiLevelType w:val="hybridMultilevel"/>
    <w:tmpl w:val="546876EC"/>
    <w:lvl w:ilvl="0" w:tplc="2BF24A7A">
      <w:start w:val="2"/>
      <w:numFmt w:val="bullet"/>
      <w:lvlText w:val="-"/>
      <w:lvlJc w:val="left"/>
      <w:pPr>
        <w:ind w:left="720" w:hanging="360"/>
      </w:pPr>
      <w:rPr>
        <w:rFonts w:ascii="Calibri" w:hAnsi="Calibri"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292F21"/>
    <w:multiLevelType w:val="hybridMultilevel"/>
    <w:tmpl w:val="6DAA733E"/>
    <w:lvl w:ilvl="0" w:tplc="2BF24A7A">
      <w:start w:val="2"/>
      <w:numFmt w:val="bullet"/>
      <w:lvlText w:val="-"/>
      <w:lvlJc w:val="left"/>
      <w:pPr>
        <w:ind w:left="720" w:hanging="360"/>
      </w:pPr>
      <w:rPr>
        <w:rFonts w:ascii="Calibri" w:hAnsi="Calibri"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5C39FE"/>
    <w:multiLevelType w:val="hybridMultilevel"/>
    <w:tmpl w:val="EEC0E17A"/>
    <w:lvl w:ilvl="0" w:tplc="040C0001">
      <w:start w:val="1"/>
      <w:numFmt w:val="bullet"/>
      <w:lvlText w:val=""/>
      <w:lvlJc w:val="left"/>
      <w:pPr>
        <w:ind w:left="1068"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51DB0DB7"/>
    <w:multiLevelType w:val="hybridMultilevel"/>
    <w:tmpl w:val="9810372C"/>
    <w:lvl w:ilvl="0" w:tplc="2BF24A7A">
      <w:start w:val="2"/>
      <w:numFmt w:val="bullet"/>
      <w:lvlText w:val="-"/>
      <w:lvlJc w:val="left"/>
      <w:pPr>
        <w:ind w:left="720" w:hanging="360"/>
      </w:pPr>
      <w:rPr>
        <w:rFonts w:ascii="Calibri" w:hAnsi="Calibri"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1F5E3F"/>
    <w:multiLevelType w:val="hybridMultilevel"/>
    <w:tmpl w:val="B288B804"/>
    <w:lvl w:ilvl="0" w:tplc="893E75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6B52251"/>
    <w:multiLevelType w:val="hybridMultilevel"/>
    <w:tmpl w:val="5A5AAA2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59A60C9C"/>
    <w:multiLevelType w:val="hybridMultilevel"/>
    <w:tmpl w:val="CAA47096"/>
    <w:lvl w:ilvl="0" w:tplc="2BF24A7A">
      <w:start w:val="2"/>
      <w:numFmt w:val="bullet"/>
      <w:lvlText w:val="-"/>
      <w:lvlJc w:val="left"/>
      <w:pPr>
        <w:ind w:left="720" w:hanging="360"/>
      </w:pPr>
      <w:rPr>
        <w:rFonts w:ascii="Calibri" w:hAnsi="Calibri" w:hint="default"/>
        <w:b w:val="0"/>
        <w:bCs w:val="0"/>
        <w:i w:val="0"/>
        <w:iCs w:val="0"/>
        <w:caps w:val="0"/>
        <w:smallCaps w:val="0"/>
        <w:strike w:val="0"/>
        <w:dstrike w:val="0"/>
        <w:outline w:val="0"/>
        <w:shadow w:val="0"/>
        <w:emboss w:val="0"/>
        <w:imprint w:val="0"/>
        <w:noProof w:val="0"/>
        <w:vanish w:val="0"/>
        <w:color w:val="000000" w:themeColor="tex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F53831"/>
    <w:multiLevelType w:val="hybridMultilevel"/>
    <w:tmpl w:val="BF48B530"/>
    <w:lvl w:ilvl="0" w:tplc="D270B6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D8620BC"/>
    <w:multiLevelType w:val="hybridMultilevel"/>
    <w:tmpl w:val="2E140BE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5FE64212"/>
    <w:multiLevelType w:val="hybridMultilevel"/>
    <w:tmpl w:val="323EC3A4"/>
    <w:lvl w:ilvl="0" w:tplc="FE5EFB36">
      <w:start w:val="1"/>
      <w:numFmt w:val="bullet"/>
      <w:pStyle w:val="SI-Puce2"/>
      <w:lvlText w:val="•"/>
      <w:lvlJc w:val="left"/>
      <w:pPr>
        <w:ind w:left="720" w:hanging="360"/>
      </w:pPr>
      <w:rPr>
        <w:rFonts w:ascii="Myriad Web Pro Condensed" w:hAnsi="Myriad Web Pro Condensed" w:hint="default"/>
        <w:b w:val="0"/>
        <w:bCs w:val="0"/>
        <w:i w:val="0"/>
        <w:iCs w:val="0"/>
        <w:caps w:val="0"/>
        <w:smallCaps w:val="0"/>
        <w:strike w:val="0"/>
        <w:dstrike w:val="0"/>
        <w:outline w:val="0"/>
        <w:shadow w:val="0"/>
        <w:emboss w:val="0"/>
        <w:imprint w:val="0"/>
        <w:noProof w:val="0"/>
        <w:vanish w:val="0"/>
        <w:color w:val="00A7B5"/>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C36231"/>
    <w:multiLevelType w:val="hybridMultilevel"/>
    <w:tmpl w:val="90F45FA2"/>
    <w:lvl w:ilvl="0" w:tplc="8FD2DA9C">
      <w:start w:val="1"/>
      <w:numFmt w:val="bullet"/>
      <w:pStyle w:val="Synthse"/>
      <w:lvlText w:val="-"/>
      <w:lvlJc w:val="left"/>
      <w:pPr>
        <w:tabs>
          <w:tab w:val="num" w:pos="567"/>
        </w:tabs>
        <w:ind w:left="567" w:hanging="283"/>
      </w:pPr>
      <w:rPr>
        <w:rFonts w:ascii="Garamond" w:hAnsi="Garamond" w:hint="default"/>
        <w:color w:val="1DA5FD"/>
        <w:sz w:val="24"/>
        <w:szCs w:val="24"/>
      </w:rPr>
    </w:lvl>
    <w:lvl w:ilvl="1" w:tplc="318C2966">
      <w:start w:val="1"/>
      <w:numFmt w:val="bullet"/>
      <w:lvlText w:val="o"/>
      <w:lvlJc w:val="left"/>
      <w:pPr>
        <w:tabs>
          <w:tab w:val="num" w:pos="1440"/>
        </w:tabs>
        <w:ind w:left="1440" w:hanging="360"/>
      </w:pPr>
      <w:rPr>
        <w:rFonts w:ascii="Courier New" w:hAnsi="Courier New" w:cs="Symbol" w:hint="default"/>
      </w:rPr>
    </w:lvl>
    <w:lvl w:ilvl="2" w:tplc="85C2FF10">
      <w:start w:val="1"/>
      <w:numFmt w:val="bullet"/>
      <w:lvlText w:val=""/>
      <w:lvlJc w:val="left"/>
      <w:pPr>
        <w:tabs>
          <w:tab w:val="num" w:pos="2160"/>
        </w:tabs>
        <w:ind w:left="2160" w:hanging="360"/>
      </w:pPr>
      <w:rPr>
        <w:rFonts w:ascii="Wingdings" w:hAnsi="Wingdings" w:hint="default"/>
      </w:rPr>
    </w:lvl>
    <w:lvl w:ilvl="3" w:tplc="AE127968">
      <w:start w:val="1"/>
      <w:numFmt w:val="bullet"/>
      <w:lvlText w:val=""/>
      <w:lvlJc w:val="left"/>
      <w:pPr>
        <w:tabs>
          <w:tab w:val="num" w:pos="2880"/>
        </w:tabs>
        <w:ind w:left="2880" w:hanging="360"/>
      </w:pPr>
      <w:rPr>
        <w:rFonts w:ascii="Symbol" w:hAnsi="Symbol" w:hint="default"/>
      </w:rPr>
    </w:lvl>
    <w:lvl w:ilvl="4" w:tplc="E60E5CC4">
      <w:start w:val="1"/>
      <w:numFmt w:val="bullet"/>
      <w:lvlText w:val="o"/>
      <w:lvlJc w:val="left"/>
      <w:pPr>
        <w:tabs>
          <w:tab w:val="num" w:pos="3600"/>
        </w:tabs>
        <w:ind w:left="3600" w:hanging="360"/>
      </w:pPr>
      <w:rPr>
        <w:rFonts w:ascii="Courier New" w:hAnsi="Courier New" w:cs="Symbol" w:hint="default"/>
      </w:rPr>
    </w:lvl>
    <w:lvl w:ilvl="5" w:tplc="2DF8D46A" w:tentative="1">
      <w:start w:val="1"/>
      <w:numFmt w:val="bullet"/>
      <w:lvlText w:val=""/>
      <w:lvlJc w:val="left"/>
      <w:pPr>
        <w:tabs>
          <w:tab w:val="num" w:pos="4320"/>
        </w:tabs>
        <w:ind w:left="4320" w:hanging="360"/>
      </w:pPr>
      <w:rPr>
        <w:rFonts w:ascii="Wingdings" w:hAnsi="Wingdings" w:hint="default"/>
      </w:rPr>
    </w:lvl>
    <w:lvl w:ilvl="6" w:tplc="7B606D70" w:tentative="1">
      <w:start w:val="1"/>
      <w:numFmt w:val="bullet"/>
      <w:lvlText w:val=""/>
      <w:lvlJc w:val="left"/>
      <w:pPr>
        <w:tabs>
          <w:tab w:val="num" w:pos="5040"/>
        </w:tabs>
        <w:ind w:left="5040" w:hanging="360"/>
      </w:pPr>
      <w:rPr>
        <w:rFonts w:ascii="Symbol" w:hAnsi="Symbol" w:hint="default"/>
      </w:rPr>
    </w:lvl>
    <w:lvl w:ilvl="7" w:tplc="E06E5B6A" w:tentative="1">
      <w:start w:val="1"/>
      <w:numFmt w:val="bullet"/>
      <w:lvlText w:val="o"/>
      <w:lvlJc w:val="left"/>
      <w:pPr>
        <w:tabs>
          <w:tab w:val="num" w:pos="5760"/>
        </w:tabs>
        <w:ind w:left="5760" w:hanging="360"/>
      </w:pPr>
      <w:rPr>
        <w:rFonts w:ascii="Courier New" w:hAnsi="Courier New" w:cs="Symbol" w:hint="default"/>
      </w:rPr>
    </w:lvl>
    <w:lvl w:ilvl="8" w:tplc="6D4A103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DE7BD8"/>
    <w:multiLevelType w:val="hybridMultilevel"/>
    <w:tmpl w:val="C226B388"/>
    <w:lvl w:ilvl="0" w:tplc="D270B656">
      <w:start w:val="1"/>
      <w:numFmt w:val="decimal"/>
      <w:lvlText w:val="%1."/>
      <w:lvlJc w:val="left"/>
      <w:pPr>
        <w:ind w:left="145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37" w15:restartNumberingAfterBreak="0">
    <w:nsid w:val="6B8357A2"/>
    <w:multiLevelType w:val="hybridMultilevel"/>
    <w:tmpl w:val="79E49928"/>
    <w:lvl w:ilvl="0" w:tplc="040C000F">
      <w:start w:val="1"/>
      <w:numFmt w:val="decimal"/>
      <w:lvlText w:val="%1."/>
      <w:lvlJc w:val="left"/>
      <w:pPr>
        <w:ind w:left="1455" w:hanging="360"/>
      </w:p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38" w15:restartNumberingAfterBreak="0">
    <w:nsid w:val="6F277399"/>
    <w:multiLevelType w:val="hybridMultilevel"/>
    <w:tmpl w:val="E58E19A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9" w15:restartNumberingAfterBreak="0">
    <w:nsid w:val="742627E5"/>
    <w:multiLevelType w:val="hybridMultilevel"/>
    <w:tmpl w:val="CED8C8A6"/>
    <w:lvl w:ilvl="0" w:tplc="084A7946">
      <w:start w:val="1"/>
      <w:numFmt w:val="bullet"/>
      <w:pStyle w:val="SI-Puce4"/>
      <w:lvlText w:val="•"/>
      <w:lvlJc w:val="left"/>
      <w:pPr>
        <w:ind w:left="1080" w:hanging="360"/>
      </w:pPr>
      <w:rPr>
        <w:rFonts w:ascii="Myriad Web Pro Condensed" w:hAnsi="Myriad Web Pro Condensed"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53123EB"/>
    <w:multiLevelType w:val="hybridMultilevel"/>
    <w:tmpl w:val="2FBA5F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7BE10F0"/>
    <w:multiLevelType w:val="hybridMultilevel"/>
    <w:tmpl w:val="052EF134"/>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2" w15:restartNumberingAfterBreak="0">
    <w:nsid w:val="7DBF66C2"/>
    <w:multiLevelType w:val="hybridMultilevel"/>
    <w:tmpl w:val="79E49928"/>
    <w:lvl w:ilvl="0" w:tplc="040C000F">
      <w:start w:val="1"/>
      <w:numFmt w:val="decimal"/>
      <w:lvlText w:val="%1."/>
      <w:lvlJc w:val="left"/>
      <w:pPr>
        <w:ind w:left="1455" w:hanging="360"/>
      </w:p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num w:numId="1" w16cid:durableId="1628390115">
    <w:abstractNumId w:val="2"/>
  </w:num>
  <w:num w:numId="2" w16cid:durableId="1509515492">
    <w:abstractNumId w:val="1"/>
  </w:num>
  <w:num w:numId="3" w16cid:durableId="1947931360">
    <w:abstractNumId w:val="0"/>
  </w:num>
  <w:num w:numId="4" w16cid:durableId="604650861">
    <w:abstractNumId w:val="8"/>
  </w:num>
  <w:num w:numId="5" w16cid:durableId="2056078172">
    <w:abstractNumId w:val="20"/>
  </w:num>
  <w:num w:numId="6" w16cid:durableId="79330305">
    <w:abstractNumId w:val="24"/>
  </w:num>
  <w:num w:numId="7" w16cid:durableId="1348827347">
    <w:abstractNumId w:val="35"/>
  </w:num>
  <w:num w:numId="8" w16cid:durableId="1048411627">
    <w:abstractNumId w:val="15"/>
  </w:num>
  <w:num w:numId="9" w16cid:durableId="1637830914">
    <w:abstractNumId w:val="39"/>
  </w:num>
  <w:num w:numId="10" w16cid:durableId="1140615051">
    <w:abstractNumId w:val="23"/>
  </w:num>
  <w:num w:numId="11" w16cid:durableId="1494250648">
    <w:abstractNumId w:val="18"/>
  </w:num>
  <w:num w:numId="12" w16cid:durableId="55327509">
    <w:abstractNumId w:val="34"/>
  </w:num>
  <w:num w:numId="13" w16cid:durableId="1953316179">
    <w:abstractNumId w:val="13"/>
  </w:num>
  <w:num w:numId="14" w16cid:durableId="756752161">
    <w:abstractNumId w:val="21"/>
  </w:num>
  <w:num w:numId="15" w16cid:durableId="751775093">
    <w:abstractNumId w:val="17"/>
  </w:num>
  <w:num w:numId="16" w16cid:durableId="335503659">
    <w:abstractNumId w:val="19"/>
  </w:num>
  <w:num w:numId="17" w16cid:durableId="265771671">
    <w:abstractNumId w:val="33"/>
  </w:num>
  <w:num w:numId="18" w16cid:durableId="481852423">
    <w:abstractNumId w:val="41"/>
  </w:num>
  <w:num w:numId="19" w16cid:durableId="231083968">
    <w:abstractNumId w:val="30"/>
  </w:num>
  <w:num w:numId="20" w16cid:durableId="750345680">
    <w:abstractNumId w:val="38"/>
  </w:num>
  <w:num w:numId="21" w16cid:durableId="1973362018">
    <w:abstractNumId w:val="10"/>
  </w:num>
  <w:num w:numId="22" w16cid:durableId="1049181937">
    <w:abstractNumId w:val="5"/>
  </w:num>
  <w:num w:numId="23" w16cid:durableId="1950384011">
    <w:abstractNumId w:val="4"/>
  </w:num>
  <w:num w:numId="24" w16cid:durableId="902526524">
    <w:abstractNumId w:val="3"/>
  </w:num>
  <w:num w:numId="25" w16cid:durableId="176889950">
    <w:abstractNumId w:val="40"/>
  </w:num>
  <w:num w:numId="26" w16cid:durableId="1383754446">
    <w:abstractNumId w:val="14"/>
  </w:num>
  <w:num w:numId="27" w16cid:durableId="1871189255">
    <w:abstractNumId w:val="22"/>
  </w:num>
  <w:num w:numId="28" w16cid:durableId="2092241427">
    <w:abstractNumId w:val="6"/>
  </w:num>
  <w:num w:numId="29" w16cid:durableId="2121105093">
    <w:abstractNumId w:val="12"/>
  </w:num>
  <w:num w:numId="30" w16cid:durableId="96022443">
    <w:abstractNumId w:val="26"/>
  </w:num>
  <w:num w:numId="31" w16cid:durableId="234706917">
    <w:abstractNumId w:val="28"/>
  </w:num>
  <w:num w:numId="32" w16cid:durableId="2127845932">
    <w:abstractNumId w:val="9"/>
  </w:num>
  <w:num w:numId="33" w16cid:durableId="427850403">
    <w:abstractNumId w:val="31"/>
  </w:num>
  <w:num w:numId="34" w16cid:durableId="640227935">
    <w:abstractNumId w:val="25"/>
  </w:num>
  <w:num w:numId="35" w16cid:durableId="1818449508">
    <w:abstractNumId w:val="42"/>
  </w:num>
  <w:num w:numId="36" w16cid:durableId="138688531">
    <w:abstractNumId w:val="37"/>
  </w:num>
  <w:num w:numId="37" w16cid:durableId="601765750">
    <w:abstractNumId w:val="29"/>
  </w:num>
  <w:num w:numId="38" w16cid:durableId="479805753">
    <w:abstractNumId w:val="32"/>
  </w:num>
  <w:num w:numId="39" w16cid:durableId="1743869146">
    <w:abstractNumId w:val="16"/>
  </w:num>
  <w:num w:numId="40" w16cid:durableId="1465541014">
    <w:abstractNumId w:val="36"/>
  </w:num>
  <w:num w:numId="41" w16cid:durableId="1587350140">
    <w:abstractNumId w:val="11"/>
  </w:num>
  <w:num w:numId="42" w16cid:durableId="1217268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71162124">
    <w:abstractNumId w:val="27"/>
  </w:num>
  <w:num w:numId="44" w16cid:durableId="427819844">
    <w:abstractNumId w:val="9"/>
  </w:num>
  <w:num w:numId="45" w16cid:durableId="734857984">
    <w:abstractNumId w:val="7"/>
  </w:num>
  <w:num w:numId="46" w16cid:durableId="1352683731">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60"/>
    <w:rsid w:val="00002873"/>
    <w:rsid w:val="00005709"/>
    <w:rsid w:val="000059D0"/>
    <w:rsid w:val="0000606F"/>
    <w:rsid w:val="00006DAD"/>
    <w:rsid w:val="000106E6"/>
    <w:rsid w:val="000111E0"/>
    <w:rsid w:val="0001143E"/>
    <w:rsid w:val="00013940"/>
    <w:rsid w:val="00013C8C"/>
    <w:rsid w:val="000167F0"/>
    <w:rsid w:val="00016933"/>
    <w:rsid w:val="00017AEA"/>
    <w:rsid w:val="0002020F"/>
    <w:rsid w:val="00022019"/>
    <w:rsid w:val="00023AF4"/>
    <w:rsid w:val="00023C90"/>
    <w:rsid w:val="00027047"/>
    <w:rsid w:val="000306BF"/>
    <w:rsid w:val="00031294"/>
    <w:rsid w:val="00033696"/>
    <w:rsid w:val="0003759C"/>
    <w:rsid w:val="00040C71"/>
    <w:rsid w:val="00041D26"/>
    <w:rsid w:val="00042323"/>
    <w:rsid w:val="000445D7"/>
    <w:rsid w:val="000449F4"/>
    <w:rsid w:val="00046F32"/>
    <w:rsid w:val="000477FC"/>
    <w:rsid w:val="00051054"/>
    <w:rsid w:val="00051405"/>
    <w:rsid w:val="00054F54"/>
    <w:rsid w:val="00057A65"/>
    <w:rsid w:val="000604C3"/>
    <w:rsid w:val="0006131F"/>
    <w:rsid w:val="00062740"/>
    <w:rsid w:val="00063085"/>
    <w:rsid w:val="00065F92"/>
    <w:rsid w:val="0007074E"/>
    <w:rsid w:val="00074D18"/>
    <w:rsid w:val="0008203B"/>
    <w:rsid w:val="00085771"/>
    <w:rsid w:val="00085E96"/>
    <w:rsid w:val="00087AC7"/>
    <w:rsid w:val="00094173"/>
    <w:rsid w:val="00094F27"/>
    <w:rsid w:val="00095793"/>
    <w:rsid w:val="0009629A"/>
    <w:rsid w:val="000967EA"/>
    <w:rsid w:val="000A4678"/>
    <w:rsid w:val="000A4F60"/>
    <w:rsid w:val="000A5ABD"/>
    <w:rsid w:val="000A5B31"/>
    <w:rsid w:val="000A6538"/>
    <w:rsid w:val="000B166C"/>
    <w:rsid w:val="000B1BE0"/>
    <w:rsid w:val="000B5617"/>
    <w:rsid w:val="000B6023"/>
    <w:rsid w:val="000C02D0"/>
    <w:rsid w:val="000C04F2"/>
    <w:rsid w:val="000C505C"/>
    <w:rsid w:val="000D2E68"/>
    <w:rsid w:val="000D63D0"/>
    <w:rsid w:val="000E18C4"/>
    <w:rsid w:val="000E2C9D"/>
    <w:rsid w:val="000E7850"/>
    <w:rsid w:val="000F0FCC"/>
    <w:rsid w:val="000F10B4"/>
    <w:rsid w:val="000F111E"/>
    <w:rsid w:val="000F5317"/>
    <w:rsid w:val="00100BE0"/>
    <w:rsid w:val="00101BD3"/>
    <w:rsid w:val="0010304B"/>
    <w:rsid w:val="00106478"/>
    <w:rsid w:val="0011160D"/>
    <w:rsid w:val="00112039"/>
    <w:rsid w:val="00112623"/>
    <w:rsid w:val="00112F61"/>
    <w:rsid w:val="0011368A"/>
    <w:rsid w:val="001162FF"/>
    <w:rsid w:val="001176EF"/>
    <w:rsid w:val="00117F41"/>
    <w:rsid w:val="0012397F"/>
    <w:rsid w:val="001239B4"/>
    <w:rsid w:val="001241FA"/>
    <w:rsid w:val="0012468E"/>
    <w:rsid w:val="001278E4"/>
    <w:rsid w:val="00131C38"/>
    <w:rsid w:val="001323BC"/>
    <w:rsid w:val="00132D53"/>
    <w:rsid w:val="00133747"/>
    <w:rsid w:val="0013552E"/>
    <w:rsid w:val="00136E56"/>
    <w:rsid w:val="00137B28"/>
    <w:rsid w:val="00140911"/>
    <w:rsid w:val="001413FF"/>
    <w:rsid w:val="001440A8"/>
    <w:rsid w:val="001445CE"/>
    <w:rsid w:val="00144BDA"/>
    <w:rsid w:val="00146D8F"/>
    <w:rsid w:val="001506BE"/>
    <w:rsid w:val="00150C61"/>
    <w:rsid w:val="00151D29"/>
    <w:rsid w:val="00151E31"/>
    <w:rsid w:val="001538CA"/>
    <w:rsid w:val="00154955"/>
    <w:rsid w:val="0015688E"/>
    <w:rsid w:val="001573F4"/>
    <w:rsid w:val="00161CA6"/>
    <w:rsid w:val="001622DF"/>
    <w:rsid w:val="00164A6D"/>
    <w:rsid w:val="00164DEB"/>
    <w:rsid w:val="00166F9E"/>
    <w:rsid w:val="0016733C"/>
    <w:rsid w:val="00170AC6"/>
    <w:rsid w:val="00170EC2"/>
    <w:rsid w:val="00172B58"/>
    <w:rsid w:val="00176BD9"/>
    <w:rsid w:val="0017704B"/>
    <w:rsid w:val="001811A6"/>
    <w:rsid w:val="00190BB1"/>
    <w:rsid w:val="00190D59"/>
    <w:rsid w:val="001917E9"/>
    <w:rsid w:val="00192B15"/>
    <w:rsid w:val="00194491"/>
    <w:rsid w:val="001959FB"/>
    <w:rsid w:val="001A0A03"/>
    <w:rsid w:val="001A3C4C"/>
    <w:rsid w:val="001A5736"/>
    <w:rsid w:val="001A7CD2"/>
    <w:rsid w:val="001A7EA0"/>
    <w:rsid w:val="001B092B"/>
    <w:rsid w:val="001B3FE9"/>
    <w:rsid w:val="001C0061"/>
    <w:rsid w:val="001C158E"/>
    <w:rsid w:val="001C17E9"/>
    <w:rsid w:val="001C1BBD"/>
    <w:rsid w:val="001C37D2"/>
    <w:rsid w:val="001C4377"/>
    <w:rsid w:val="001C4C93"/>
    <w:rsid w:val="001C4D7D"/>
    <w:rsid w:val="001D0496"/>
    <w:rsid w:val="001D232D"/>
    <w:rsid w:val="001D2FE5"/>
    <w:rsid w:val="001D2FF7"/>
    <w:rsid w:val="001D472F"/>
    <w:rsid w:val="001E026E"/>
    <w:rsid w:val="001E1735"/>
    <w:rsid w:val="001E3E73"/>
    <w:rsid w:val="001E5765"/>
    <w:rsid w:val="001E5D9F"/>
    <w:rsid w:val="001F2C81"/>
    <w:rsid w:val="001F710D"/>
    <w:rsid w:val="002038EC"/>
    <w:rsid w:val="002042EB"/>
    <w:rsid w:val="00205AFD"/>
    <w:rsid w:val="00206848"/>
    <w:rsid w:val="002101AF"/>
    <w:rsid w:val="00210426"/>
    <w:rsid w:val="0021097B"/>
    <w:rsid w:val="00211F99"/>
    <w:rsid w:val="00213A10"/>
    <w:rsid w:val="002155A7"/>
    <w:rsid w:val="00220400"/>
    <w:rsid w:val="00220A73"/>
    <w:rsid w:val="00221AC0"/>
    <w:rsid w:val="002239B0"/>
    <w:rsid w:val="00224228"/>
    <w:rsid w:val="002256A5"/>
    <w:rsid w:val="002272F3"/>
    <w:rsid w:val="00231AF6"/>
    <w:rsid w:val="00235C42"/>
    <w:rsid w:val="00240CC6"/>
    <w:rsid w:val="00241704"/>
    <w:rsid w:val="00243DFE"/>
    <w:rsid w:val="0024459E"/>
    <w:rsid w:val="00245A9C"/>
    <w:rsid w:val="0024674C"/>
    <w:rsid w:val="00251E71"/>
    <w:rsid w:val="00252974"/>
    <w:rsid w:val="00253343"/>
    <w:rsid w:val="00253C5D"/>
    <w:rsid w:val="00254BDB"/>
    <w:rsid w:val="0025618E"/>
    <w:rsid w:val="00256594"/>
    <w:rsid w:val="002568B8"/>
    <w:rsid w:val="002637A6"/>
    <w:rsid w:val="00264023"/>
    <w:rsid w:val="0026641D"/>
    <w:rsid w:val="002762CD"/>
    <w:rsid w:val="0027636E"/>
    <w:rsid w:val="00277EC5"/>
    <w:rsid w:val="00284568"/>
    <w:rsid w:val="00284F2F"/>
    <w:rsid w:val="00285C18"/>
    <w:rsid w:val="002923E3"/>
    <w:rsid w:val="002925FC"/>
    <w:rsid w:val="00293788"/>
    <w:rsid w:val="002938E2"/>
    <w:rsid w:val="00295C74"/>
    <w:rsid w:val="002A16D9"/>
    <w:rsid w:val="002A1BEF"/>
    <w:rsid w:val="002A22DD"/>
    <w:rsid w:val="002A25F2"/>
    <w:rsid w:val="002A2B87"/>
    <w:rsid w:val="002A3B2E"/>
    <w:rsid w:val="002A431E"/>
    <w:rsid w:val="002A6126"/>
    <w:rsid w:val="002A69FC"/>
    <w:rsid w:val="002A7570"/>
    <w:rsid w:val="002B0E0E"/>
    <w:rsid w:val="002B2231"/>
    <w:rsid w:val="002B4476"/>
    <w:rsid w:val="002C0ADD"/>
    <w:rsid w:val="002C11B4"/>
    <w:rsid w:val="002C19F9"/>
    <w:rsid w:val="002C45C2"/>
    <w:rsid w:val="002C4A84"/>
    <w:rsid w:val="002C518A"/>
    <w:rsid w:val="002D0C00"/>
    <w:rsid w:val="002D0F13"/>
    <w:rsid w:val="002D1AC8"/>
    <w:rsid w:val="002D5757"/>
    <w:rsid w:val="002E20DA"/>
    <w:rsid w:val="002E5129"/>
    <w:rsid w:val="002E57A9"/>
    <w:rsid w:val="002E75B4"/>
    <w:rsid w:val="002E767D"/>
    <w:rsid w:val="002E7D0E"/>
    <w:rsid w:val="002F24AF"/>
    <w:rsid w:val="002F623B"/>
    <w:rsid w:val="002F652C"/>
    <w:rsid w:val="002F7141"/>
    <w:rsid w:val="00303193"/>
    <w:rsid w:val="00303E2A"/>
    <w:rsid w:val="00310F08"/>
    <w:rsid w:val="00313EB6"/>
    <w:rsid w:val="00317957"/>
    <w:rsid w:val="0032174C"/>
    <w:rsid w:val="0032506E"/>
    <w:rsid w:val="003260C0"/>
    <w:rsid w:val="003261F5"/>
    <w:rsid w:val="00326539"/>
    <w:rsid w:val="003276C1"/>
    <w:rsid w:val="00327C55"/>
    <w:rsid w:val="00327E2C"/>
    <w:rsid w:val="00331DBF"/>
    <w:rsid w:val="00332F31"/>
    <w:rsid w:val="0033359A"/>
    <w:rsid w:val="00334655"/>
    <w:rsid w:val="00336DB2"/>
    <w:rsid w:val="00341768"/>
    <w:rsid w:val="00342294"/>
    <w:rsid w:val="00342CDC"/>
    <w:rsid w:val="00343C8C"/>
    <w:rsid w:val="00352820"/>
    <w:rsid w:val="00355AC5"/>
    <w:rsid w:val="00360397"/>
    <w:rsid w:val="00361475"/>
    <w:rsid w:val="00364B8E"/>
    <w:rsid w:val="00366D91"/>
    <w:rsid w:val="00367CAE"/>
    <w:rsid w:val="003712B4"/>
    <w:rsid w:val="0037231A"/>
    <w:rsid w:val="003762B9"/>
    <w:rsid w:val="00376B90"/>
    <w:rsid w:val="00376DF1"/>
    <w:rsid w:val="00377499"/>
    <w:rsid w:val="00377E71"/>
    <w:rsid w:val="00377EF9"/>
    <w:rsid w:val="003800B6"/>
    <w:rsid w:val="00381AD0"/>
    <w:rsid w:val="00382983"/>
    <w:rsid w:val="00382A9F"/>
    <w:rsid w:val="0038301D"/>
    <w:rsid w:val="0038392F"/>
    <w:rsid w:val="003844E7"/>
    <w:rsid w:val="003905A0"/>
    <w:rsid w:val="00391BE5"/>
    <w:rsid w:val="00393A00"/>
    <w:rsid w:val="00395E73"/>
    <w:rsid w:val="00397CC8"/>
    <w:rsid w:val="003A1F86"/>
    <w:rsid w:val="003A249E"/>
    <w:rsid w:val="003A2A1D"/>
    <w:rsid w:val="003A77A5"/>
    <w:rsid w:val="003B0DD6"/>
    <w:rsid w:val="003B1229"/>
    <w:rsid w:val="003B2D7E"/>
    <w:rsid w:val="003B7727"/>
    <w:rsid w:val="003B7F92"/>
    <w:rsid w:val="003C20F5"/>
    <w:rsid w:val="003C36A6"/>
    <w:rsid w:val="003C49B8"/>
    <w:rsid w:val="003C4B4F"/>
    <w:rsid w:val="003C655D"/>
    <w:rsid w:val="003C7424"/>
    <w:rsid w:val="003E0665"/>
    <w:rsid w:val="003E3036"/>
    <w:rsid w:val="003E355E"/>
    <w:rsid w:val="003E6138"/>
    <w:rsid w:val="003E6B0D"/>
    <w:rsid w:val="003E714D"/>
    <w:rsid w:val="003E74A6"/>
    <w:rsid w:val="003E7B6C"/>
    <w:rsid w:val="003F0BF8"/>
    <w:rsid w:val="003F0D12"/>
    <w:rsid w:val="003F38C6"/>
    <w:rsid w:val="00401E79"/>
    <w:rsid w:val="004027A8"/>
    <w:rsid w:val="00402FBD"/>
    <w:rsid w:val="00403D22"/>
    <w:rsid w:val="004113E4"/>
    <w:rsid w:val="00412F72"/>
    <w:rsid w:val="00415FD7"/>
    <w:rsid w:val="00420834"/>
    <w:rsid w:val="00420BA8"/>
    <w:rsid w:val="0042174E"/>
    <w:rsid w:val="004236C6"/>
    <w:rsid w:val="0042591F"/>
    <w:rsid w:val="00425DCD"/>
    <w:rsid w:val="00425E5F"/>
    <w:rsid w:val="00426857"/>
    <w:rsid w:val="0042692A"/>
    <w:rsid w:val="00427C6C"/>
    <w:rsid w:val="0043017E"/>
    <w:rsid w:val="004328A5"/>
    <w:rsid w:val="00433172"/>
    <w:rsid w:val="00434D2B"/>
    <w:rsid w:val="0044152A"/>
    <w:rsid w:val="00442080"/>
    <w:rsid w:val="00445D7D"/>
    <w:rsid w:val="004463E0"/>
    <w:rsid w:val="00450EA5"/>
    <w:rsid w:val="004519A1"/>
    <w:rsid w:val="004526B1"/>
    <w:rsid w:val="0045743B"/>
    <w:rsid w:val="00457EAB"/>
    <w:rsid w:val="00460ED5"/>
    <w:rsid w:val="004623D6"/>
    <w:rsid w:val="00464B17"/>
    <w:rsid w:val="00467952"/>
    <w:rsid w:val="00467FD5"/>
    <w:rsid w:val="00470464"/>
    <w:rsid w:val="00470560"/>
    <w:rsid w:val="00471EC9"/>
    <w:rsid w:val="004737C8"/>
    <w:rsid w:val="004753A7"/>
    <w:rsid w:val="004755B0"/>
    <w:rsid w:val="004779C6"/>
    <w:rsid w:val="00481CFB"/>
    <w:rsid w:val="00481FEF"/>
    <w:rsid w:val="0048208F"/>
    <w:rsid w:val="0048374D"/>
    <w:rsid w:val="004845CF"/>
    <w:rsid w:val="00485C2E"/>
    <w:rsid w:val="004874BC"/>
    <w:rsid w:val="00491062"/>
    <w:rsid w:val="00493E0E"/>
    <w:rsid w:val="0049495E"/>
    <w:rsid w:val="004A0813"/>
    <w:rsid w:val="004A1934"/>
    <w:rsid w:val="004A7366"/>
    <w:rsid w:val="004B4872"/>
    <w:rsid w:val="004C1973"/>
    <w:rsid w:val="004C2E6C"/>
    <w:rsid w:val="004C64D9"/>
    <w:rsid w:val="004C6A5D"/>
    <w:rsid w:val="004C6BEB"/>
    <w:rsid w:val="004C795F"/>
    <w:rsid w:val="004D2DDF"/>
    <w:rsid w:val="004D3BC6"/>
    <w:rsid w:val="004D440E"/>
    <w:rsid w:val="004D5D6D"/>
    <w:rsid w:val="004D6CD7"/>
    <w:rsid w:val="004E098F"/>
    <w:rsid w:val="004E27A0"/>
    <w:rsid w:val="004E4F08"/>
    <w:rsid w:val="004E5EFD"/>
    <w:rsid w:val="004F0855"/>
    <w:rsid w:val="004F0E20"/>
    <w:rsid w:val="004F1CCD"/>
    <w:rsid w:val="004F234E"/>
    <w:rsid w:val="004F3BEF"/>
    <w:rsid w:val="004F3C00"/>
    <w:rsid w:val="004F4C9E"/>
    <w:rsid w:val="004F50D0"/>
    <w:rsid w:val="004F5573"/>
    <w:rsid w:val="004F59C2"/>
    <w:rsid w:val="004F61D9"/>
    <w:rsid w:val="004F6DB6"/>
    <w:rsid w:val="0050088B"/>
    <w:rsid w:val="00504702"/>
    <w:rsid w:val="00505B4D"/>
    <w:rsid w:val="00507EBF"/>
    <w:rsid w:val="00513817"/>
    <w:rsid w:val="0051383F"/>
    <w:rsid w:val="005215C2"/>
    <w:rsid w:val="00521A06"/>
    <w:rsid w:val="0052383B"/>
    <w:rsid w:val="00524920"/>
    <w:rsid w:val="00525C26"/>
    <w:rsid w:val="005304C6"/>
    <w:rsid w:val="00532168"/>
    <w:rsid w:val="00532565"/>
    <w:rsid w:val="00534177"/>
    <w:rsid w:val="00534419"/>
    <w:rsid w:val="00534BAC"/>
    <w:rsid w:val="00540ADB"/>
    <w:rsid w:val="0054208A"/>
    <w:rsid w:val="005452AE"/>
    <w:rsid w:val="005457CA"/>
    <w:rsid w:val="00545C7B"/>
    <w:rsid w:val="00550925"/>
    <w:rsid w:val="00551C91"/>
    <w:rsid w:val="00551EE7"/>
    <w:rsid w:val="00552206"/>
    <w:rsid w:val="00554D76"/>
    <w:rsid w:val="00555009"/>
    <w:rsid w:val="00560169"/>
    <w:rsid w:val="00562760"/>
    <w:rsid w:val="00564A91"/>
    <w:rsid w:val="00572260"/>
    <w:rsid w:val="00575056"/>
    <w:rsid w:val="0057576F"/>
    <w:rsid w:val="00583EB1"/>
    <w:rsid w:val="005848F8"/>
    <w:rsid w:val="00584C81"/>
    <w:rsid w:val="00585F53"/>
    <w:rsid w:val="0058686A"/>
    <w:rsid w:val="005870D4"/>
    <w:rsid w:val="005934E4"/>
    <w:rsid w:val="005961D7"/>
    <w:rsid w:val="005974B9"/>
    <w:rsid w:val="00597746"/>
    <w:rsid w:val="005A2D72"/>
    <w:rsid w:val="005A2F7B"/>
    <w:rsid w:val="005B09D5"/>
    <w:rsid w:val="005B12BD"/>
    <w:rsid w:val="005B1383"/>
    <w:rsid w:val="005B3600"/>
    <w:rsid w:val="005B604F"/>
    <w:rsid w:val="005C2B82"/>
    <w:rsid w:val="005C3163"/>
    <w:rsid w:val="005C4311"/>
    <w:rsid w:val="005C5365"/>
    <w:rsid w:val="005C72CE"/>
    <w:rsid w:val="005C7408"/>
    <w:rsid w:val="005C78B0"/>
    <w:rsid w:val="005D5AB9"/>
    <w:rsid w:val="005D665C"/>
    <w:rsid w:val="005E0425"/>
    <w:rsid w:val="005E0A6D"/>
    <w:rsid w:val="005E1A21"/>
    <w:rsid w:val="005E31DE"/>
    <w:rsid w:val="005E43CB"/>
    <w:rsid w:val="005E6C7F"/>
    <w:rsid w:val="005F226C"/>
    <w:rsid w:val="005F3BD7"/>
    <w:rsid w:val="005F44DD"/>
    <w:rsid w:val="005F70CC"/>
    <w:rsid w:val="005F7515"/>
    <w:rsid w:val="0060168A"/>
    <w:rsid w:val="006017BA"/>
    <w:rsid w:val="00604087"/>
    <w:rsid w:val="0060488E"/>
    <w:rsid w:val="00605DC7"/>
    <w:rsid w:val="00610B4E"/>
    <w:rsid w:val="00616AF5"/>
    <w:rsid w:val="006219F3"/>
    <w:rsid w:val="00621D5B"/>
    <w:rsid w:val="00622F9A"/>
    <w:rsid w:val="00624BE9"/>
    <w:rsid w:val="00631031"/>
    <w:rsid w:val="00632C92"/>
    <w:rsid w:val="006351BD"/>
    <w:rsid w:val="006359B8"/>
    <w:rsid w:val="00636AD7"/>
    <w:rsid w:val="00640617"/>
    <w:rsid w:val="0064093C"/>
    <w:rsid w:val="006409FC"/>
    <w:rsid w:val="00641D88"/>
    <w:rsid w:val="006423CF"/>
    <w:rsid w:val="00642B2B"/>
    <w:rsid w:val="00642FBB"/>
    <w:rsid w:val="00643176"/>
    <w:rsid w:val="0064747F"/>
    <w:rsid w:val="00647DE7"/>
    <w:rsid w:val="0065093B"/>
    <w:rsid w:val="00653312"/>
    <w:rsid w:val="006535A0"/>
    <w:rsid w:val="00653B6C"/>
    <w:rsid w:val="00664367"/>
    <w:rsid w:val="00666FE1"/>
    <w:rsid w:val="006713E1"/>
    <w:rsid w:val="0067185A"/>
    <w:rsid w:val="00671D7E"/>
    <w:rsid w:val="006802A2"/>
    <w:rsid w:val="0068119D"/>
    <w:rsid w:val="0068343F"/>
    <w:rsid w:val="00684361"/>
    <w:rsid w:val="00684A53"/>
    <w:rsid w:val="00685670"/>
    <w:rsid w:val="00687AC8"/>
    <w:rsid w:val="006950D7"/>
    <w:rsid w:val="0069591C"/>
    <w:rsid w:val="00695B91"/>
    <w:rsid w:val="006A113E"/>
    <w:rsid w:val="006A4A57"/>
    <w:rsid w:val="006B0E4F"/>
    <w:rsid w:val="006B168A"/>
    <w:rsid w:val="006B1E92"/>
    <w:rsid w:val="006B201C"/>
    <w:rsid w:val="006B2E8E"/>
    <w:rsid w:val="006B4390"/>
    <w:rsid w:val="006B46FF"/>
    <w:rsid w:val="006D045D"/>
    <w:rsid w:val="006D0516"/>
    <w:rsid w:val="006D1354"/>
    <w:rsid w:val="006D18E5"/>
    <w:rsid w:val="006D44CF"/>
    <w:rsid w:val="006D6B43"/>
    <w:rsid w:val="006E2EDC"/>
    <w:rsid w:val="006E64FB"/>
    <w:rsid w:val="006E6FDD"/>
    <w:rsid w:val="006E72B5"/>
    <w:rsid w:val="006F0BD8"/>
    <w:rsid w:val="006F0C08"/>
    <w:rsid w:val="006F2307"/>
    <w:rsid w:val="006F7A18"/>
    <w:rsid w:val="0070006E"/>
    <w:rsid w:val="00707C5E"/>
    <w:rsid w:val="00711456"/>
    <w:rsid w:val="007136F3"/>
    <w:rsid w:val="00714BBD"/>
    <w:rsid w:val="00714CA8"/>
    <w:rsid w:val="0072523D"/>
    <w:rsid w:val="007263C4"/>
    <w:rsid w:val="00727E0B"/>
    <w:rsid w:val="00733083"/>
    <w:rsid w:val="00733A23"/>
    <w:rsid w:val="007361CF"/>
    <w:rsid w:val="00740334"/>
    <w:rsid w:val="0074078B"/>
    <w:rsid w:val="00742982"/>
    <w:rsid w:val="00743307"/>
    <w:rsid w:val="0074374C"/>
    <w:rsid w:val="00744A24"/>
    <w:rsid w:val="007453A4"/>
    <w:rsid w:val="00745B6D"/>
    <w:rsid w:val="00746999"/>
    <w:rsid w:val="0074721C"/>
    <w:rsid w:val="0074749C"/>
    <w:rsid w:val="00747BAF"/>
    <w:rsid w:val="0075237B"/>
    <w:rsid w:val="00753E64"/>
    <w:rsid w:val="00756002"/>
    <w:rsid w:val="007564F3"/>
    <w:rsid w:val="007577A5"/>
    <w:rsid w:val="007579F6"/>
    <w:rsid w:val="0076171D"/>
    <w:rsid w:val="00762E79"/>
    <w:rsid w:val="00764DB6"/>
    <w:rsid w:val="00765DDB"/>
    <w:rsid w:val="00770D69"/>
    <w:rsid w:val="00771FDB"/>
    <w:rsid w:val="007749D4"/>
    <w:rsid w:val="0077530C"/>
    <w:rsid w:val="00775FF5"/>
    <w:rsid w:val="0077751B"/>
    <w:rsid w:val="00781501"/>
    <w:rsid w:val="00782084"/>
    <w:rsid w:val="00782654"/>
    <w:rsid w:val="00783DDF"/>
    <w:rsid w:val="007855BC"/>
    <w:rsid w:val="0078591F"/>
    <w:rsid w:val="00787104"/>
    <w:rsid w:val="007874CE"/>
    <w:rsid w:val="00790EBB"/>
    <w:rsid w:val="00791979"/>
    <w:rsid w:val="00792151"/>
    <w:rsid w:val="00793BBF"/>
    <w:rsid w:val="00796FB7"/>
    <w:rsid w:val="007A1B4C"/>
    <w:rsid w:val="007A248D"/>
    <w:rsid w:val="007A370D"/>
    <w:rsid w:val="007A3E0B"/>
    <w:rsid w:val="007A4D9F"/>
    <w:rsid w:val="007A4EE1"/>
    <w:rsid w:val="007B224F"/>
    <w:rsid w:val="007B50D3"/>
    <w:rsid w:val="007B5A3F"/>
    <w:rsid w:val="007B6BB8"/>
    <w:rsid w:val="007C0460"/>
    <w:rsid w:val="007C09CF"/>
    <w:rsid w:val="007C2656"/>
    <w:rsid w:val="007C340F"/>
    <w:rsid w:val="007C450D"/>
    <w:rsid w:val="007C487D"/>
    <w:rsid w:val="007C6A39"/>
    <w:rsid w:val="007D136B"/>
    <w:rsid w:val="007D210F"/>
    <w:rsid w:val="007D24FE"/>
    <w:rsid w:val="007D28C3"/>
    <w:rsid w:val="007D5E5A"/>
    <w:rsid w:val="007D708D"/>
    <w:rsid w:val="007E06BF"/>
    <w:rsid w:val="007E32F7"/>
    <w:rsid w:val="007E63C9"/>
    <w:rsid w:val="007E762D"/>
    <w:rsid w:val="007E7AA2"/>
    <w:rsid w:val="007E7B5E"/>
    <w:rsid w:val="007E7D61"/>
    <w:rsid w:val="007F221C"/>
    <w:rsid w:val="007F435C"/>
    <w:rsid w:val="007F4E84"/>
    <w:rsid w:val="007F67C4"/>
    <w:rsid w:val="008023B6"/>
    <w:rsid w:val="00804154"/>
    <w:rsid w:val="00804EE7"/>
    <w:rsid w:val="00805AC3"/>
    <w:rsid w:val="00813586"/>
    <w:rsid w:val="008155E5"/>
    <w:rsid w:val="00817588"/>
    <w:rsid w:val="00817640"/>
    <w:rsid w:val="00820968"/>
    <w:rsid w:val="008225C3"/>
    <w:rsid w:val="00823358"/>
    <w:rsid w:val="008233E5"/>
    <w:rsid w:val="00825E03"/>
    <w:rsid w:val="00827B65"/>
    <w:rsid w:val="008311B1"/>
    <w:rsid w:val="0083317E"/>
    <w:rsid w:val="0083370E"/>
    <w:rsid w:val="008366FB"/>
    <w:rsid w:val="008431A7"/>
    <w:rsid w:val="00843703"/>
    <w:rsid w:val="008452A0"/>
    <w:rsid w:val="00847480"/>
    <w:rsid w:val="00850ED0"/>
    <w:rsid w:val="008516D7"/>
    <w:rsid w:val="00852385"/>
    <w:rsid w:val="0085263E"/>
    <w:rsid w:val="00853642"/>
    <w:rsid w:val="00855398"/>
    <w:rsid w:val="00861DA2"/>
    <w:rsid w:val="00862901"/>
    <w:rsid w:val="008641CC"/>
    <w:rsid w:val="0086426D"/>
    <w:rsid w:val="0086479B"/>
    <w:rsid w:val="00865E07"/>
    <w:rsid w:val="00870BAA"/>
    <w:rsid w:val="008743B7"/>
    <w:rsid w:val="00874661"/>
    <w:rsid w:val="00875D5A"/>
    <w:rsid w:val="00880524"/>
    <w:rsid w:val="00881793"/>
    <w:rsid w:val="00881A91"/>
    <w:rsid w:val="00885684"/>
    <w:rsid w:val="00885990"/>
    <w:rsid w:val="008862C6"/>
    <w:rsid w:val="0089056F"/>
    <w:rsid w:val="00891335"/>
    <w:rsid w:val="0089180E"/>
    <w:rsid w:val="008922F7"/>
    <w:rsid w:val="00893B8D"/>
    <w:rsid w:val="0089496B"/>
    <w:rsid w:val="00896702"/>
    <w:rsid w:val="008A0CE2"/>
    <w:rsid w:val="008A139E"/>
    <w:rsid w:val="008A151E"/>
    <w:rsid w:val="008A2A0C"/>
    <w:rsid w:val="008A2CC7"/>
    <w:rsid w:val="008A2DC2"/>
    <w:rsid w:val="008A3E1B"/>
    <w:rsid w:val="008A4800"/>
    <w:rsid w:val="008A5A92"/>
    <w:rsid w:val="008A5F20"/>
    <w:rsid w:val="008A5F74"/>
    <w:rsid w:val="008A64D2"/>
    <w:rsid w:val="008A7726"/>
    <w:rsid w:val="008B167A"/>
    <w:rsid w:val="008B46DB"/>
    <w:rsid w:val="008B6BAC"/>
    <w:rsid w:val="008B73B7"/>
    <w:rsid w:val="008C0EA8"/>
    <w:rsid w:val="008C338D"/>
    <w:rsid w:val="008C64A4"/>
    <w:rsid w:val="008C7BF5"/>
    <w:rsid w:val="008C7D81"/>
    <w:rsid w:val="008D1F4E"/>
    <w:rsid w:val="008D59D4"/>
    <w:rsid w:val="008D5F47"/>
    <w:rsid w:val="008D6EAD"/>
    <w:rsid w:val="008E1B4B"/>
    <w:rsid w:val="008E52CE"/>
    <w:rsid w:val="008E5455"/>
    <w:rsid w:val="008E5695"/>
    <w:rsid w:val="008F1668"/>
    <w:rsid w:val="008F5691"/>
    <w:rsid w:val="008F5F87"/>
    <w:rsid w:val="0090033C"/>
    <w:rsid w:val="0090106D"/>
    <w:rsid w:val="00912DF7"/>
    <w:rsid w:val="00916F5C"/>
    <w:rsid w:val="00917EFF"/>
    <w:rsid w:val="009203F6"/>
    <w:rsid w:val="00922CC1"/>
    <w:rsid w:val="0092375A"/>
    <w:rsid w:val="0092394B"/>
    <w:rsid w:val="00923CC4"/>
    <w:rsid w:val="009259E0"/>
    <w:rsid w:val="00926049"/>
    <w:rsid w:val="00926C26"/>
    <w:rsid w:val="00932378"/>
    <w:rsid w:val="00936067"/>
    <w:rsid w:val="009374AD"/>
    <w:rsid w:val="009379CD"/>
    <w:rsid w:val="00940001"/>
    <w:rsid w:val="00941163"/>
    <w:rsid w:val="0094140A"/>
    <w:rsid w:val="009416A1"/>
    <w:rsid w:val="00942C5C"/>
    <w:rsid w:val="00944CCF"/>
    <w:rsid w:val="0094511D"/>
    <w:rsid w:val="00945A38"/>
    <w:rsid w:val="00946F92"/>
    <w:rsid w:val="009506A3"/>
    <w:rsid w:val="00950EB3"/>
    <w:rsid w:val="009521FE"/>
    <w:rsid w:val="00956E46"/>
    <w:rsid w:val="00960538"/>
    <w:rsid w:val="009606E5"/>
    <w:rsid w:val="009616F8"/>
    <w:rsid w:val="009620C2"/>
    <w:rsid w:val="00963B7A"/>
    <w:rsid w:val="00963E3F"/>
    <w:rsid w:val="0096475A"/>
    <w:rsid w:val="009661A6"/>
    <w:rsid w:val="0096672D"/>
    <w:rsid w:val="0098002E"/>
    <w:rsid w:val="009804A6"/>
    <w:rsid w:val="009812CB"/>
    <w:rsid w:val="00982AC4"/>
    <w:rsid w:val="00982B54"/>
    <w:rsid w:val="00982CB7"/>
    <w:rsid w:val="0098350F"/>
    <w:rsid w:val="00983A62"/>
    <w:rsid w:val="00991CE0"/>
    <w:rsid w:val="0099244A"/>
    <w:rsid w:val="00995984"/>
    <w:rsid w:val="00995FD3"/>
    <w:rsid w:val="009978C8"/>
    <w:rsid w:val="009A03B4"/>
    <w:rsid w:val="009A2C35"/>
    <w:rsid w:val="009A450E"/>
    <w:rsid w:val="009A58B0"/>
    <w:rsid w:val="009A740B"/>
    <w:rsid w:val="009B1E5D"/>
    <w:rsid w:val="009B271D"/>
    <w:rsid w:val="009B3B92"/>
    <w:rsid w:val="009B5918"/>
    <w:rsid w:val="009B614E"/>
    <w:rsid w:val="009B7854"/>
    <w:rsid w:val="009C0F50"/>
    <w:rsid w:val="009C3ACF"/>
    <w:rsid w:val="009D1BE4"/>
    <w:rsid w:val="009D3508"/>
    <w:rsid w:val="009D4022"/>
    <w:rsid w:val="009D4218"/>
    <w:rsid w:val="009D4938"/>
    <w:rsid w:val="009D50A0"/>
    <w:rsid w:val="009D5205"/>
    <w:rsid w:val="009D52F7"/>
    <w:rsid w:val="009D78EC"/>
    <w:rsid w:val="009E32B5"/>
    <w:rsid w:val="009E380E"/>
    <w:rsid w:val="009E43CE"/>
    <w:rsid w:val="009E5133"/>
    <w:rsid w:val="009F12E9"/>
    <w:rsid w:val="009F15AA"/>
    <w:rsid w:val="009F2EE0"/>
    <w:rsid w:val="009F43CE"/>
    <w:rsid w:val="00A0047F"/>
    <w:rsid w:val="00A0057B"/>
    <w:rsid w:val="00A0091C"/>
    <w:rsid w:val="00A01625"/>
    <w:rsid w:val="00A01992"/>
    <w:rsid w:val="00A02080"/>
    <w:rsid w:val="00A02648"/>
    <w:rsid w:val="00A03392"/>
    <w:rsid w:val="00A045DB"/>
    <w:rsid w:val="00A1011B"/>
    <w:rsid w:val="00A107AD"/>
    <w:rsid w:val="00A11297"/>
    <w:rsid w:val="00A12E54"/>
    <w:rsid w:val="00A14C88"/>
    <w:rsid w:val="00A15E55"/>
    <w:rsid w:val="00A17884"/>
    <w:rsid w:val="00A22E51"/>
    <w:rsid w:val="00A230D4"/>
    <w:rsid w:val="00A24AAE"/>
    <w:rsid w:val="00A2575A"/>
    <w:rsid w:val="00A26160"/>
    <w:rsid w:val="00A27A39"/>
    <w:rsid w:val="00A33BCE"/>
    <w:rsid w:val="00A33EF3"/>
    <w:rsid w:val="00A34A19"/>
    <w:rsid w:val="00A35B51"/>
    <w:rsid w:val="00A36329"/>
    <w:rsid w:val="00A37968"/>
    <w:rsid w:val="00A41BDB"/>
    <w:rsid w:val="00A41C2D"/>
    <w:rsid w:val="00A44315"/>
    <w:rsid w:val="00A45D30"/>
    <w:rsid w:val="00A474E0"/>
    <w:rsid w:val="00A50E27"/>
    <w:rsid w:val="00A51A52"/>
    <w:rsid w:val="00A5408D"/>
    <w:rsid w:val="00A5485A"/>
    <w:rsid w:val="00A5506B"/>
    <w:rsid w:val="00A57AA3"/>
    <w:rsid w:val="00A60001"/>
    <w:rsid w:val="00A61346"/>
    <w:rsid w:val="00A6291D"/>
    <w:rsid w:val="00A630C6"/>
    <w:rsid w:val="00A641F2"/>
    <w:rsid w:val="00A64A51"/>
    <w:rsid w:val="00A652A7"/>
    <w:rsid w:val="00A654AB"/>
    <w:rsid w:val="00A723F0"/>
    <w:rsid w:val="00A76667"/>
    <w:rsid w:val="00A81CEA"/>
    <w:rsid w:val="00A85F36"/>
    <w:rsid w:val="00A86597"/>
    <w:rsid w:val="00A87E48"/>
    <w:rsid w:val="00A912B8"/>
    <w:rsid w:val="00AA1A3B"/>
    <w:rsid w:val="00AA22BD"/>
    <w:rsid w:val="00AB2960"/>
    <w:rsid w:val="00AB2C5C"/>
    <w:rsid w:val="00AB3CBD"/>
    <w:rsid w:val="00AB520E"/>
    <w:rsid w:val="00AB661E"/>
    <w:rsid w:val="00AB7B7D"/>
    <w:rsid w:val="00AC0A6B"/>
    <w:rsid w:val="00AC4E94"/>
    <w:rsid w:val="00AC5F22"/>
    <w:rsid w:val="00AC77AE"/>
    <w:rsid w:val="00AC77D9"/>
    <w:rsid w:val="00AD1230"/>
    <w:rsid w:val="00AD14A8"/>
    <w:rsid w:val="00AD2C4D"/>
    <w:rsid w:val="00AD6860"/>
    <w:rsid w:val="00AD6CD5"/>
    <w:rsid w:val="00AE07CE"/>
    <w:rsid w:val="00AE21A3"/>
    <w:rsid w:val="00AE3F2E"/>
    <w:rsid w:val="00AE56EF"/>
    <w:rsid w:val="00AE5AD9"/>
    <w:rsid w:val="00AF00D3"/>
    <w:rsid w:val="00AF22BC"/>
    <w:rsid w:val="00AF2C02"/>
    <w:rsid w:val="00AF4F45"/>
    <w:rsid w:val="00AF5F9B"/>
    <w:rsid w:val="00AF6AED"/>
    <w:rsid w:val="00B01F3A"/>
    <w:rsid w:val="00B0355A"/>
    <w:rsid w:val="00B03AAA"/>
    <w:rsid w:val="00B03C3D"/>
    <w:rsid w:val="00B044B7"/>
    <w:rsid w:val="00B04B8B"/>
    <w:rsid w:val="00B0604F"/>
    <w:rsid w:val="00B0625E"/>
    <w:rsid w:val="00B066AF"/>
    <w:rsid w:val="00B0769A"/>
    <w:rsid w:val="00B1303B"/>
    <w:rsid w:val="00B13552"/>
    <w:rsid w:val="00B1390D"/>
    <w:rsid w:val="00B13C91"/>
    <w:rsid w:val="00B151FE"/>
    <w:rsid w:val="00B166A7"/>
    <w:rsid w:val="00B20476"/>
    <w:rsid w:val="00B2264A"/>
    <w:rsid w:val="00B236F0"/>
    <w:rsid w:val="00B25330"/>
    <w:rsid w:val="00B27250"/>
    <w:rsid w:val="00B2756B"/>
    <w:rsid w:val="00B278A7"/>
    <w:rsid w:val="00B314F0"/>
    <w:rsid w:val="00B32D62"/>
    <w:rsid w:val="00B33E8B"/>
    <w:rsid w:val="00B36D8D"/>
    <w:rsid w:val="00B37E16"/>
    <w:rsid w:val="00B434DB"/>
    <w:rsid w:val="00B43EF7"/>
    <w:rsid w:val="00B46740"/>
    <w:rsid w:val="00B5041A"/>
    <w:rsid w:val="00B52003"/>
    <w:rsid w:val="00B60FBB"/>
    <w:rsid w:val="00B65520"/>
    <w:rsid w:val="00B71F88"/>
    <w:rsid w:val="00B730C7"/>
    <w:rsid w:val="00B76112"/>
    <w:rsid w:val="00B76F8D"/>
    <w:rsid w:val="00B81708"/>
    <w:rsid w:val="00B8179D"/>
    <w:rsid w:val="00B82C32"/>
    <w:rsid w:val="00B82DC4"/>
    <w:rsid w:val="00B85890"/>
    <w:rsid w:val="00B867B6"/>
    <w:rsid w:val="00B86EF2"/>
    <w:rsid w:val="00B87315"/>
    <w:rsid w:val="00B91050"/>
    <w:rsid w:val="00B91D2D"/>
    <w:rsid w:val="00B966A7"/>
    <w:rsid w:val="00B97553"/>
    <w:rsid w:val="00BA4758"/>
    <w:rsid w:val="00BA6C26"/>
    <w:rsid w:val="00BB0E49"/>
    <w:rsid w:val="00BB21C9"/>
    <w:rsid w:val="00BB3678"/>
    <w:rsid w:val="00BB4026"/>
    <w:rsid w:val="00BB5D26"/>
    <w:rsid w:val="00BC28E0"/>
    <w:rsid w:val="00BC2A6B"/>
    <w:rsid w:val="00BC3183"/>
    <w:rsid w:val="00BC59D3"/>
    <w:rsid w:val="00BC6C75"/>
    <w:rsid w:val="00BC6F0D"/>
    <w:rsid w:val="00BD05D4"/>
    <w:rsid w:val="00BD2B13"/>
    <w:rsid w:val="00BD2F02"/>
    <w:rsid w:val="00BD366E"/>
    <w:rsid w:val="00BD72A5"/>
    <w:rsid w:val="00BE4217"/>
    <w:rsid w:val="00BE463B"/>
    <w:rsid w:val="00BE6481"/>
    <w:rsid w:val="00BF21E7"/>
    <w:rsid w:val="00BF31AE"/>
    <w:rsid w:val="00BF4011"/>
    <w:rsid w:val="00BF588E"/>
    <w:rsid w:val="00BF6011"/>
    <w:rsid w:val="00C025B7"/>
    <w:rsid w:val="00C026A7"/>
    <w:rsid w:val="00C02D50"/>
    <w:rsid w:val="00C04CC7"/>
    <w:rsid w:val="00C077BA"/>
    <w:rsid w:val="00C0791C"/>
    <w:rsid w:val="00C115EE"/>
    <w:rsid w:val="00C11A5B"/>
    <w:rsid w:val="00C12DA4"/>
    <w:rsid w:val="00C1339E"/>
    <w:rsid w:val="00C14904"/>
    <w:rsid w:val="00C20B61"/>
    <w:rsid w:val="00C20DCC"/>
    <w:rsid w:val="00C22D84"/>
    <w:rsid w:val="00C24ED1"/>
    <w:rsid w:val="00C25EF3"/>
    <w:rsid w:val="00C31BC0"/>
    <w:rsid w:val="00C326E8"/>
    <w:rsid w:val="00C3290B"/>
    <w:rsid w:val="00C34871"/>
    <w:rsid w:val="00C35621"/>
    <w:rsid w:val="00C369EE"/>
    <w:rsid w:val="00C3708F"/>
    <w:rsid w:val="00C37661"/>
    <w:rsid w:val="00C408BA"/>
    <w:rsid w:val="00C40E8E"/>
    <w:rsid w:val="00C442F2"/>
    <w:rsid w:val="00C456DE"/>
    <w:rsid w:val="00C463BC"/>
    <w:rsid w:val="00C46915"/>
    <w:rsid w:val="00C46945"/>
    <w:rsid w:val="00C46EDA"/>
    <w:rsid w:val="00C50641"/>
    <w:rsid w:val="00C516B0"/>
    <w:rsid w:val="00C5379E"/>
    <w:rsid w:val="00C53863"/>
    <w:rsid w:val="00C53B3F"/>
    <w:rsid w:val="00C54637"/>
    <w:rsid w:val="00C55B30"/>
    <w:rsid w:val="00C61591"/>
    <w:rsid w:val="00C61E80"/>
    <w:rsid w:val="00C6676E"/>
    <w:rsid w:val="00C70553"/>
    <w:rsid w:val="00C72427"/>
    <w:rsid w:val="00C728FE"/>
    <w:rsid w:val="00C72BA5"/>
    <w:rsid w:val="00C760C7"/>
    <w:rsid w:val="00C7668C"/>
    <w:rsid w:val="00C82EB5"/>
    <w:rsid w:val="00C85214"/>
    <w:rsid w:val="00C87087"/>
    <w:rsid w:val="00C90BC6"/>
    <w:rsid w:val="00C91312"/>
    <w:rsid w:val="00C916FA"/>
    <w:rsid w:val="00C948B8"/>
    <w:rsid w:val="00C95B25"/>
    <w:rsid w:val="00C96D6C"/>
    <w:rsid w:val="00C97593"/>
    <w:rsid w:val="00CA251C"/>
    <w:rsid w:val="00CA4582"/>
    <w:rsid w:val="00CA4CCC"/>
    <w:rsid w:val="00CA5537"/>
    <w:rsid w:val="00CA5E60"/>
    <w:rsid w:val="00CB02B4"/>
    <w:rsid w:val="00CB2919"/>
    <w:rsid w:val="00CB3C75"/>
    <w:rsid w:val="00CB6B22"/>
    <w:rsid w:val="00CB6CF5"/>
    <w:rsid w:val="00CC0E16"/>
    <w:rsid w:val="00CC2136"/>
    <w:rsid w:val="00CC2480"/>
    <w:rsid w:val="00CC6F5C"/>
    <w:rsid w:val="00CD034F"/>
    <w:rsid w:val="00CD28C9"/>
    <w:rsid w:val="00CD3ACA"/>
    <w:rsid w:val="00CD4205"/>
    <w:rsid w:val="00CD6D5D"/>
    <w:rsid w:val="00CD7A2D"/>
    <w:rsid w:val="00CE40A7"/>
    <w:rsid w:val="00CE6D67"/>
    <w:rsid w:val="00CE7ADE"/>
    <w:rsid w:val="00CF2BD1"/>
    <w:rsid w:val="00D016AF"/>
    <w:rsid w:val="00D040A6"/>
    <w:rsid w:val="00D0531F"/>
    <w:rsid w:val="00D13383"/>
    <w:rsid w:val="00D150DC"/>
    <w:rsid w:val="00D15306"/>
    <w:rsid w:val="00D170EB"/>
    <w:rsid w:val="00D17631"/>
    <w:rsid w:val="00D20356"/>
    <w:rsid w:val="00D21AEF"/>
    <w:rsid w:val="00D23F0E"/>
    <w:rsid w:val="00D26C6D"/>
    <w:rsid w:val="00D34C53"/>
    <w:rsid w:val="00D409A7"/>
    <w:rsid w:val="00D4262F"/>
    <w:rsid w:val="00D44443"/>
    <w:rsid w:val="00D44B89"/>
    <w:rsid w:val="00D4638F"/>
    <w:rsid w:val="00D466A8"/>
    <w:rsid w:val="00D51545"/>
    <w:rsid w:val="00D53134"/>
    <w:rsid w:val="00D53C91"/>
    <w:rsid w:val="00D54E19"/>
    <w:rsid w:val="00D63251"/>
    <w:rsid w:val="00D64F32"/>
    <w:rsid w:val="00D6662B"/>
    <w:rsid w:val="00D72EFB"/>
    <w:rsid w:val="00D74761"/>
    <w:rsid w:val="00D762B3"/>
    <w:rsid w:val="00D779A5"/>
    <w:rsid w:val="00D8004D"/>
    <w:rsid w:val="00D83E35"/>
    <w:rsid w:val="00D849DB"/>
    <w:rsid w:val="00D8645E"/>
    <w:rsid w:val="00D87276"/>
    <w:rsid w:val="00D95829"/>
    <w:rsid w:val="00D96F74"/>
    <w:rsid w:val="00D97161"/>
    <w:rsid w:val="00DA1BEE"/>
    <w:rsid w:val="00DA4C18"/>
    <w:rsid w:val="00DA66F9"/>
    <w:rsid w:val="00DA6ACF"/>
    <w:rsid w:val="00DB208B"/>
    <w:rsid w:val="00DB551F"/>
    <w:rsid w:val="00DB7D9D"/>
    <w:rsid w:val="00DC17EF"/>
    <w:rsid w:val="00DC3D92"/>
    <w:rsid w:val="00DC5217"/>
    <w:rsid w:val="00DC5F98"/>
    <w:rsid w:val="00DC66C3"/>
    <w:rsid w:val="00DC7E71"/>
    <w:rsid w:val="00DD014B"/>
    <w:rsid w:val="00DD215D"/>
    <w:rsid w:val="00DD37A7"/>
    <w:rsid w:val="00DD41FB"/>
    <w:rsid w:val="00DD451F"/>
    <w:rsid w:val="00DD57A8"/>
    <w:rsid w:val="00DE00E6"/>
    <w:rsid w:val="00DE11D6"/>
    <w:rsid w:val="00DE20B3"/>
    <w:rsid w:val="00DE2ACB"/>
    <w:rsid w:val="00DE36D3"/>
    <w:rsid w:val="00DE55A6"/>
    <w:rsid w:val="00DE5776"/>
    <w:rsid w:val="00DE670F"/>
    <w:rsid w:val="00DE72EC"/>
    <w:rsid w:val="00DE7807"/>
    <w:rsid w:val="00DF0CDC"/>
    <w:rsid w:val="00DF1C3D"/>
    <w:rsid w:val="00DF4238"/>
    <w:rsid w:val="00E02E82"/>
    <w:rsid w:val="00E04451"/>
    <w:rsid w:val="00E05AF5"/>
    <w:rsid w:val="00E06783"/>
    <w:rsid w:val="00E06B5A"/>
    <w:rsid w:val="00E13247"/>
    <w:rsid w:val="00E13AE9"/>
    <w:rsid w:val="00E163F5"/>
    <w:rsid w:val="00E17223"/>
    <w:rsid w:val="00E20664"/>
    <w:rsid w:val="00E211A6"/>
    <w:rsid w:val="00E21E6A"/>
    <w:rsid w:val="00E2252B"/>
    <w:rsid w:val="00E23D0A"/>
    <w:rsid w:val="00E2719D"/>
    <w:rsid w:val="00E31C16"/>
    <w:rsid w:val="00E32F6B"/>
    <w:rsid w:val="00E3301B"/>
    <w:rsid w:val="00E34CAD"/>
    <w:rsid w:val="00E34E46"/>
    <w:rsid w:val="00E357FC"/>
    <w:rsid w:val="00E4044D"/>
    <w:rsid w:val="00E4119C"/>
    <w:rsid w:val="00E41C2B"/>
    <w:rsid w:val="00E4212E"/>
    <w:rsid w:val="00E42BD7"/>
    <w:rsid w:val="00E4377A"/>
    <w:rsid w:val="00E46308"/>
    <w:rsid w:val="00E4646C"/>
    <w:rsid w:val="00E46B4F"/>
    <w:rsid w:val="00E54EE3"/>
    <w:rsid w:val="00E60668"/>
    <w:rsid w:val="00E60CB5"/>
    <w:rsid w:val="00E60FA7"/>
    <w:rsid w:val="00E635C8"/>
    <w:rsid w:val="00E64845"/>
    <w:rsid w:val="00E64BA0"/>
    <w:rsid w:val="00E64E8C"/>
    <w:rsid w:val="00E66E4D"/>
    <w:rsid w:val="00E703C4"/>
    <w:rsid w:val="00E7051F"/>
    <w:rsid w:val="00E733EC"/>
    <w:rsid w:val="00E77815"/>
    <w:rsid w:val="00E8177D"/>
    <w:rsid w:val="00E82C17"/>
    <w:rsid w:val="00E82D31"/>
    <w:rsid w:val="00E83067"/>
    <w:rsid w:val="00E8435D"/>
    <w:rsid w:val="00E85CFF"/>
    <w:rsid w:val="00E87DF5"/>
    <w:rsid w:val="00E90082"/>
    <w:rsid w:val="00E928B1"/>
    <w:rsid w:val="00E9300E"/>
    <w:rsid w:val="00E94AC3"/>
    <w:rsid w:val="00E94AF2"/>
    <w:rsid w:val="00E97584"/>
    <w:rsid w:val="00EA4068"/>
    <w:rsid w:val="00EA5615"/>
    <w:rsid w:val="00EA7D80"/>
    <w:rsid w:val="00EA7EE6"/>
    <w:rsid w:val="00EB1B5C"/>
    <w:rsid w:val="00EB30B9"/>
    <w:rsid w:val="00EB4163"/>
    <w:rsid w:val="00EB58EE"/>
    <w:rsid w:val="00EB59A9"/>
    <w:rsid w:val="00EC0145"/>
    <w:rsid w:val="00EC2639"/>
    <w:rsid w:val="00EC471C"/>
    <w:rsid w:val="00EC73C3"/>
    <w:rsid w:val="00ED1FE1"/>
    <w:rsid w:val="00ED4168"/>
    <w:rsid w:val="00ED4574"/>
    <w:rsid w:val="00ED49B3"/>
    <w:rsid w:val="00ED4FFA"/>
    <w:rsid w:val="00EE20CE"/>
    <w:rsid w:val="00EE2339"/>
    <w:rsid w:val="00EE2679"/>
    <w:rsid w:val="00EE33DB"/>
    <w:rsid w:val="00EE57AA"/>
    <w:rsid w:val="00EE596E"/>
    <w:rsid w:val="00EE670C"/>
    <w:rsid w:val="00EE77FC"/>
    <w:rsid w:val="00EE7D19"/>
    <w:rsid w:val="00EE7EAD"/>
    <w:rsid w:val="00EF1952"/>
    <w:rsid w:val="00EF21D4"/>
    <w:rsid w:val="00EF243E"/>
    <w:rsid w:val="00EF641E"/>
    <w:rsid w:val="00EF6871"/>
    <w:rsid w:val="00F05524"/>
    <w:rsid w:val="00F06BD7"/>
    <w:rsid w:val="00F07DE1"/>
    <w:rsid w:val="00F10AE1"/>
    <w:rsid w:val="00F123A7"/>
    <w:rsid w:val="00F13142"/>
    <w:rsid w:val="00F13C28"/>
    <w:rsid w:val="00F21236"/>
    <w:rsid w:val="00F23341"/>
    <w:rsid w:val="00F235BF"/>
    <w:rsid w:val="00F23B25"/>
    <w:rsid w:val="00F24CF3"/>
    <w:rsid w:val="00F26722"/>
    <w:rsid w:val="00F306DA"/>
    <w:rsid w:val="00F3076B"/>
    <w:rsid w:val="00F323F2"/>
    <w:rsid w:val="00F32DC4"/>
    <w:rsid w:val="00F34636"/>
    <w:rsid w:val="00F347BF"/>
    <w:rsid w:val="00F40243"/>
    <w:rsid w:val="00F404AC"/>
    <w:rsid w:val="00F40C75"/>
    <w:rsid w:val="00F41878"/>
    <w:rsid w:val="00F41AF7"/>
    <w:rsid w:val="00F4283A"/>
    <w:rsid w:val="00F45440"/>
    <w:rsid w:val="00F45ED3"/>
    <w:rsid w:val="00F46009"/>
    <w:rsid w:val="00F504AF"/>
    <w:rsid w:val="00F50612"/>
    <w:rsid w:val="00F52E6B"/>
    <w:rsid w:val="00F53C69"/>
    <w:rsid w:val="00F54297"/>
    <w:rsid w:val="00F55DCD"/>
    <w:rsid w:val="00F60CA2"/>
    <w:rsid w:val="00F62337"/>
    <w:rsid w:val="00F6240D"/>
    <w:rsid w:val="00F63DF6"/>
    <w:rsid w:val="00F643F5"/>
    <w:rsid w:val="00F64EFF"/>
    <w:rsid w:val="00F666D7"/>
    <w:rsid w:val="00F67B69"/>
    <w:rsid w:val="00F738A4"/>
    <w:rsid w:val="00F75B80"/>
    <w:rsid w:val="00F76742"/>
    <w:rsid w:val="00F775B0"/>
    <w:rsid w:val="00F77C36"/>
    <w:rsid w:val="00F80D8E"/>
    <w:rsid w:val="00F81543"/>
    <w:rsid w:val="00F81AC1"/>
    <w:rsid w:val="00F81F94"/>
    <w:rsid w:val="00F826C8"/>
    <w:rsid w:val="00F83C3C"/>
    <w:rsid w:val="00F90905"/>
    <w:rsid w:val="00F91488"/>
    <w:rsid w:val="00FA05B8"/>
    <w:rsid w:val="00FA0FCE"/>
    <w:rsid w:val="00FA154D"/>
    <w:rsid w:val="00FA2BCA"/>
    <w:rsid w:val="00FA36F8"/>
    <w:rsid w:val="00FA6A36"/>
    <w:rsid w:val="00FB0E8E"/>
    <w:rsid w:val="00FB0FF7"/>
    <w:rsid w:val="00FB19E8"/>
    <w:rsid w:val="00FB664F"/>
    <w:rsid w:val="00FC2A00"/>
    <w:rsid w:val="00FC683E"/>
    <w:rsid w:val="00FC70BD"/>
    <w:rsid w:val="00FC7501"/>
    <w:rsid w:val="00FD435C"/>
    <w:rsid w:val="00FD4AEB"/>
    <w:rsid w:val="00FD65DE"/>
    <w:rsid w:val="00FD6B8F"/>
    <w:rsid w:val="00FE183A"/>
    <w:rsid w:val="00FE32EF"/>
    <w:rsid w:val="00FE5849"/>
    <w:rsid w:val="00FF2AEF"/>
    <w:rsid w:val="00FF3AFC"/>
    <w:rsid w:val="00FF6DB1"/>
    <w:rsid w:val="00FF76D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9413B8"/>
  <w15:docId w15:val="{903A93CA-D1F5-4DAF-9C77-32E61FDA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fr-FR" w:eastAsia="en-US" w:bidi="ar-SA"/>
      </w:rPr>
    </w:rPrDefault>
    <w:pPrDefault>
      <w:pPr>
        <w:autoSpaceDN w:val="0"/>
        <w:spacing w:after="200" w:line="276" w:lineRule="auto"/>
        <w:textAlignment w:val="baseline"/>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0" w:semiHidden="1" w:unhideWhenUsed="1"/>
    <w:lsdException w:name="toa heading" w:semiHidden="1" w:unhideWhenUsed="1"/>
    <w:lsdException w:name="List" w:semiHidden="1" w:unhideWhenUsed="1"/>
    <w:lsdException w:name="List Bullet"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locked="0" w:semiHidden="1" w:unhideWhenUsed="1"/>
    <w:lsdException w:name="HTML Preformatted" w:semiHidden="1" w:unhideWhenUsed="1"/>
    <w:lsdException w:name="HTML Sample" w:locked="0" w:semiHidden="1" w:unhideWhenUsed="1"/>
    <w:lsdException w:name="HTML Typewriter" w:locked="0"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0" w:semiHidden="1" w:unhideWhenUsed="1"/>
    <w:lsdException w:name="Table Elegant" w:locked="0"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52206"/>
    <w:pPr>
      <w:autoSpaceDN/>
      <w:spacing w:before="160" w:after="0" w:line="280" w:lineRule="exact"/>
      <w:jc w:val="both"/>
      <w:textAlignment w:val="auto"/>
    </w:pPr>
    <w:rPr>
      <w:rFonts w:ascii="Arial" w:hAnsi="Arial"/>
      <w:sz w:val="20"/>
      <w:lang w:eastAsia="fr-FR"/>
    </w:rPr>
  </w:style>
  <w:style w:type="paragraph" w:styleId="Titre1">
    <w:name w:val="heading 1"/>
    <w:next w:val="Normal"/>
    <w:link w:val="Titre1Car"/>
    <w:uiPriority w:val="9"/>
    <w:qFormat/>
    <w:locked/>
    <w:rsid w:val="00DC3D92"/>
    <w:pPr>
      <w:outlineLvl w:val="0"/>
    </w:pPr>
    <w:rPr>
      <w:rFonts w:ascii="Garamond" w:hAnsi="Garamond" w:cstheme="minorHAnsi"/>
      <w:b/>
      <w:bCs/>
    </w:rPr>
  </w:style>
  <w:style w:type="paragraph" w:styleId="Titre2">
    <w:name w:val="heading 2"/>
    <w:basedOn w:val="Normal"/>
    <w:next w:val="Normal"/>
    <w:link w:val="Titre2Car"/>
    <w:autoRedefine/>
    <w:uiPriority w:val="9"/>
    <w:qFormat/>
    <w:locked/>
    <w:rsid w:val="00DC3D92"/>
    <w:pPr>
      <w:outlineLvl w:val="1"/>
    </w:pPr>
    <w:rPr>
      <w:b/>
    </w:rPr>
  </w:style>
  <w:style w:type="paragraph" w:styleId="Titre3">
    <w:name w:val="heading 3"/>
    <w:basedOn w:val="Titre2"/>
    <w:next w:val="Normal"/>
    <w:link w:val="Titre3Car"/>
    <w:autoRedefine/>
    <w:qFormat/>
    <w:locked/>
    <w:rsid w:val="00DC3D92"/>
    <w:pPr>
      <w:outlineLvl w:val="2"/>
    </w:pPr>
  </w:style>
  <w:style w:type="paragraph" w:styleId="Titre4">
    <w:name w:val="heading 4"/>
    <w:basedOn w:val="Titre3"/>
    <w:next w:val="Normal"/>
    <w:link w:val="Titre4Car"/>
    <w:unhideWhenUsed/>
    <w:locked/>
    <w:rsid w:val="00DC3D92"/>
    <w:pPr>
      <w:outlineLvl w:val="3"/>
    </w:pPr>
  </w:style>
  <w:style w:type="paragraph" w:styleId="Titre5">
    <w:name w:val="heading 5"/>
    <w:basedOn w:val="Titre4"/>
    <w:next w:val="Normal"/>
    <w:link w:val="Titre5Car"/>
    <w:unhideWhenUsed/>
    <w:locked/>
    <w:rsid w:val="00DC3D92"/>
    <w:pPr>
      <w:outlineLvl w:val="4"/>
    </w:pPr>
  </w:style>
  <w:style w:type="paragraph" w:styleId="Titre6">
    <w:name w:val="heading 6"/>
    <w:basedOn w:val="Titre5"/>
    <w:next w:val="Normal"/>
    <w:link w:val="Titre6Car"/>
    <w:unhideWhenUsed/>
    <w:locked/>
    <w:rsid w:val="00DC3D92"/>
    <w:pPr>
      <w:outlineLvl w:val="5"/>
    </w:pPr>
  </w:style>
  <w:style w:type="paragraph" w:styleId="Titre7">
    <w:name w:val="heading 7"/>
    <w:basedOn w:val="Titre6"/>
    <w:next w:val="Normal"/>
    <w:link w:val="Titre7Car"/>
    <w:unhideWhenUsed/>
    <w:locked/>
    <w:rsid w:val="00DC3D92"/>
    <w:pPr>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locked/>
    <w:rsid w:val="009B3B92"/>
    <w:pPr>
      <w:tabs>
        <w:tab w:val="center" w:pos="4536"/>
        <w:tab w:val="right" w:pos="9072"/>
      </w:tabs>
      <w:spacing w:before="0" w:line="240" w:lineRule="auto"/>
    </w:pPr>
  </w:style>
  <w:style w:type="character" w:customStyle="1" w:styleId="Titre2Car">
    <w:name w:val="Titre 2 Car"/>
    <w:basedOn w:val="Policepardfaut"/>
    <w:link w:val="Titre2"/>
    <w:uiPriority w:val="9"/>
    <w:rsid w:val="00DC3D92"/>
    <w:rPr>
      <w:rFonts w:ascii="Garamond" w:hAnsi="Garamond" w:cstheme="minorHAnsi"/>
      <w:b/>
      <w:bCs/>
    </w:rPr>
  </w:style>
  <w:style w:type="character" w:customStyle="1" w:styleId="Titre3Car">
    <w:name w:val="Titre 3 Car"/>
    <w:basedOn w:val="Policepardfaut"/>
    <w:link w:val="Titre3"/>
    <w:rsid w:val="00DC3D92"/>
    <w:rPr>
      <w:rFonts w:ascii="Garamond" w:hAnsi="Garamond" w:cstheme="minorHAnsi"/>
      <w:b/>
      <w:bCs/>
    </w:rPr>
  </w:style>
  <w:style w:type="character" w:customStyle="1" w:styleId="Titre1Car">
    <w:name w:val="Titre 1 Car"/>
    <w:basedOn w:val="Policepardfaut"/>
    <w:link w:val="Titre1"/>
    <w:uiPriority w:val="9"/>
    <w:rsid w:val="00DC3D92"/>
    <w:rPr>
      <w:rFonts w:ascii="Garamond" w:hAnsi="Garamond" w:cstheme="minorHAnsi"/>
      <w:b/>
      <w:bCs/>
    </w:rPr>
  </w:style>
  <w:style w:type="character" w:customStyle="1" w:styleId="Titre4Car">
    <w:name w:val="Titre 4 Car"/>
    <w:basedOn w:val="Policepardfaut"/>
    <w:link w:val="Titre4"/>
    <w:rsid w:val="00DC3D92"/>
    <w:rPr>
      <w:rFonts w:ascii="Garamond" w:hAnsi="Garamond" w:cstheme="minorHAnsi"/>
      <w:b/>
      <w:bCs/>
    </w:rPr>
  </w:style>
  <w:style w:type="character" w:customStyle="1" w:styleId="Titre5Car">
    <w:name w:val="Titre 5 Car"/>
    <w:basedOn w:val="Policepardfaut"/>
    <w:link w:val="Titre5"/>
    <w:rsid w:val="00DC3D92"/>
    <w:rPr>
      <w:rFonts w:ascii="Garamond" w:hAnsi="Garamond" w:cstheme="minorHAnsi"/>
      <w:b/>
      <w:bCs/>
    </w:rPr>
  </w:style>
  <w:style w:type="character" w:customStyle="1" w:styleId="Titre6Car">
    <w:name w:val="Titre 6 Car"/>
    <w:basedOn w:val="Policepardfaut"/>
    <w:link w:val="Titre6"/>
    <w:rsid w:val="00DC3D92"/>
    <w:rPr>
      <w:rFonts w:ascii="Garamond" w:hAnsi="Garamond" w:cstheme="minorHAnsi"/>
      <w:b/>
      <w:bCs/>
    </w:rPr>
  </w:style>
  <w:style w:type="character" w:customStyle="1" w:styleId="Titre7Car">
    <w:name w:val="Titre 7 Car"/>
    <w:basedOn w:val="Policepardfaut"/>
    <w:link w:val="Titre7"/>
    <w:rsid w:val="00DC3D92"/>
    <w:rPr>
      <w:rFonts w:ascii="Garamond" w:hAnsi="Garamond" w:cstheme="minorHAnsi"/>
      <w:b/>
      <w:bCs/>
    </w:rPr>
  </w:style>
  <w:style w:type="character" w:customStyle="1" w:styleId="PieddepageCar">
    <w:name w:val="Pied de page Car"/>
    <w:basedOn w:val="Policepardfaut"/>
    <w:link w:val="Pieddepage"/>
    <w:uiPriority w:val="99"/>
    <w:rsid w:val="009B3B92"/>
    <w:rPr>
      <w:rFonts w:ascii="Garamond" w:hAnsi="Garamond"/>
      <w:lang w:eastAsia="fr-FR"/>
    </w:rPr>
  </w:style>
  <w:style w:type="paragraph" w:styleId="En-tte">
    <w:name w:val="header"/>
    <w:basedOn w:val="Normal"/>
    <w:link w:val="En-tteCar"/>
    <w:uiPriority w:val="99"/>
    <w:unhideWhenUsed/>
    <w:locked/>
    <w:rsid w:val="00CA4582"/>
    <w:pPr>
      <w:tabs>
        <w:tab w:val="center" w:pos="4536"/>
        <w:tab w:val="right" w:pos="9072"/>
      </w:tabs>
      <w:spacing w:before="0" w:line="240" w:lineRule="auto"/>
    </w:pPr>
  </w:style>
  <w:style w:type="character" w:customStyle="1" w:styleId="En-tteCar">
    <w:name w:val="En-tête Car"/>
    <w:basedOn w:val="Policepardfaut"/>
    <w:link w:val="En-tte"/>
    <w:uiPriority w:val="99"/>
    <w:rsid w:val="00CA4582"/>
    <w:rPr>
      <w:rFonts w:ascii="Garamond" w:hAnsi="Garamond"/>
      <w:lang w:eastAsia="fr-FR"/>
    </w:rPr>
  </w:style>
  <w:style w:type="paragraph" w:customStyle="1" w:styleId="SI-PetitesmajT10">
    <w:name w:val="SI-Petites maj T10"/>
    <w:next w:val="Normal"/>
    <w:link w:val="SI-PetitesmajT10Car"/>
    <w:rsid w:val="00E02E82"/>
    <w:pPr>
      <w:spacing w:before="40" w:after="0" w:line="240" w:lineRule="auto"/>
    </w:pPr>
    <w:rPr>
      <w:rFonts w:ascii="Arial" w:hAnsi="Arial" w:cs="Arial"/>
      <w:smallCaps/>
      <w:sz w:val="20"/>
      <w:szCs w:val="20"/>
      <w:lang w:eastAsia="fr-FR"/>
    </w:rPr>
  </w:style>
  <w:style w:type="paragraph" w:customStyle="1" w:styleId="SI-PetitesmajT9">
    <w:name w:val="SI-Petites maj T9"/>
    <w:next w:val="Normal"/>
    <w:link w:val="SI-PetitesmajT9Car"/>
    <w:rsid w:val="00E02E82"/>
    <w:pPr>
      <w:spacing w:after="0" w:line="240" w:lineRule="auto"/>
    </w:pPr>
    <w:rPr>
      <w:rFonts w:ascii="Arial" w:hAnsi="Arial" w:cs="Arial"/>
      <w:smallCaps/>
      <w:sz w:val="18"/>
      <w:szCs w:val="18"/>
      <w:lang w:eastAsia="fr-FR"/>
    </w:rPr>
  </w:style>
  <w:style w:type="character" w:customStyle="1" w:styleId="SI-PetitesmajT10Car">
    <w:name w:val="SI-Petites maj T10 Car"/>
    <w:basedOn w:val="Policepardfaut"/>
    <w:link w:val="SI-PetitesmajT10"/>
    <w:rsid w:val="00E02E82"/>
    <w:rPr>
      <w:rFonts w:ascii="Arial" w:hAnsi="Arial" w:cs="Arial"/>
      <w:smallCaps/>
      <w:sz w:val="20"/>
      <w:szCs w:val="20"/>
      <w:lang w:eastAsia="fr-FR"/>
    </w:rPr>
  </w:style>
  <w:style w:type="paragraph" w:customStyle="1" w:styleId="SI-PetitesmajT9violet">
    <w:name w:val="SI-Petites maj T9 + violet"/>
    <w:link w:val="SI-PetitesmajT9violetCar"/>
    <w:rsid w:val="00E02E82"/>
    <w:rPr>
      <w:rFonts w:ascii="Arial" w:hAnsi="Arial" w:cs="Arial"/>
      <w:smallCaps/>
      <w:color w:val="7030A0"/>
      <w:sz w:val="18"/>
      <w:szCs w:val="18"/>
      <w:lang w:eastAsia="fr-FR"/>
    </w:rPr>
  </w:style>
  <w:style w:type="character" w:customStyle="1" w:styleId="SI-PetitesmajT9Car">
    <w:name w:val="SI-Petites maj T9 Car"/>
    <w:basedOn w:val="Policepardfaut"/>
    <w:link w:val="SI-PetitesmajT9"/>
    <w:rsid w:val="00E02E82"/>
    <w:rPr>
      <w:rFonts w:ascii="Arial" w:hAnsi="Arial" w:cs="Arial"/>
      <w:smallCaps/>
      <w:sz w:val="18"/>
      <w:szCs w:val="18"/>
      <w:lang w:eastAsia="fr-FR"/>
    </w:rPr>
  </w:style>
  <w:style w:type="paragraph" w:customStyle="1" w:styleId="SI-Textecourant">
    <w:name w:val="SI-Texte courant"/>
    <w:link w:val="SI-TextecourantCar"/>
    <w:rsid w:val="003260C0"/>
    <w:pPr>
      <w:spacing w:before="160" w:after="0" w:line="240" w:lineRule="auto"/>
    </w:pPr>
    <w:rPr>
      <w:rFonts w:ascii="Arial" w:hAnsi="Arial" w:cs="Arial"/>
      <w:sz w:val="20"/>
      <w:szCs w:val="20"/>
      <w:lang w:eastAsia="fr-FR"/>
    </w:rPr>
  </w:style>
  <w:style w:type="paragraph" w:customStyle="1" w:styleId="SI-TextecourantItalique">
    <w:name w:val="SI-Texte courant Italique"/>
    <w:next w:val="SI-Textecourant"/>
    <w:link w:val="SI-TextecourantItaliqueCar"/>
    <w:rsid w:val="00427C6C"/>
    <w:pPr>
      <w:spacing w:before="160" w:after="0" w:line="240" w:lineRule="auto"/>
    </w:pPr>
    <w:rPr>
      <w:rFonts w:ascii="Arial" w:hAnsi="Arial"/>
      <w:i/>
      <w:iCs/>
      <w:sz w:val="20"/>
      <w:lang w:eastAsia="fr-FR"/>
    </w:rPr>
  </w:style>
  <w:style w:type="character" w:customStyle="1" w:styleId="SI-TextecourantCar">
    <w:name w:val="SI-Texte courant Car"/>
    <w:basedOn w:val="Policepardfaut"/>
    <w:link w:val="SI-Textecourant"/>
    <w:rsid w:val="003260C0"/>
    <w:rPr>
      <w:rFonts w:ascii="Arial" w:hAnsi="Arial" w:cs="Arial"/>
      <w:sz w:val="20"/>
      <w:szCs w:val="20"/>
      <w:lang w:eastAsia="fr-FR"/>
    </w:rPr>
  </w:style>
  <w:style w:type="paragraph" w:customStyle="1" w:styleId="SI-TextecourantGras">
    <w:name w:val="SI-Texte courant Gras"/>
    <w:basedOn w:val="SI-Textecourant"/>
    <w:next w:val="SI-Textecourant"/>
    <w:link w:val="SI-TextecourantGrasCar"/>
    <w:rsid w:val="00427C6C"/>
    <w:rPr>
      <w:b/>
    </w:rPr>
  </w:style>
  <w:style w:type="character" w:customStyle="1" w:styleId="SI-TextecourantItaliqueCar">
    <w:name w:val="SI-Texte courant Italique Car"/>
    <w:basedOn w:val="Policepardfaut"/>
    <w:link w:val="SI-TextecourantItalique"/>
    <w:rsid w:val="00427C6C"/>
    <w:rPr>
      <w:rFonts w:ascii="Arial" w:hAnsi="Arial"/>
      <w:i/>
      <w:iCs/>
      <w:sz w:val="20"/>
      <w:lang w:eastAsia="fr-FR"/>
    </w:rPr>
  </w:style>
  <w:style w:type="character" w:customStyle="1" w:styleId="SI-TextecourantGrasCar">
    <w:name w:val="SI-Texte courant Gras Car"/>
    <w:basedOn w:val="Policepardfaut"/>
    <w:link w:val="SI-TextecourantGras"/>
    <w:rsid w:val="00427C6C"/>
    <w:rPr>
      <w:rFonts w:ascii="Arial" w:hAnsi="Arial" w:cs="Arial"/>
      <w:b/>
      <w:sz w:val="20"/>
      <w:szCs w:val="20"/>
      <w:lang w:eastAsia="fr-FR"/>
    </w:rPr>
  </w:style>
  <w:style w:type="paragraph" w:customStyle="1" w:styleId="SI-Numdepage">
    <w:name w:val="SI-Num de page"/>
    <w:basedOn w:val="Normal"/>
    <w:link w:val="SI-NumdepageCar"/>
    <w:qFormat/>
    <w:rsid w:val="0089496B"/>
    <w:pPr>
      <w:jc w:val="right"/>
    </w:pPr>
    <w:rPr>
      <w:rFonts w:cs="Arial"/>
      <w:color w:val="7030A0"/>
      <w:sz w:val="16"/>
      <w:szCs w:val="16"/>
      <w:u w:val="single"/>
    </w:rPr>
  </w:style>
  <w:style w:type="character" w:customStyle="1" w:styleId="SI-NumdepageCar">
    <w:name w:val="SI-Num de page Car"/>
    <w:basedOn w:val="Policepardfaut"/>
    <w:link w:val="SI-Numdepage"/>
    <w:rsid w:val="0089496B"/>
    <w:rPr>
      <w:rFonts w:ascii="Arial" w:hAnsi="Arial" w:cs="Arial"/>
      <w:color w:val="7030A0"/>
      <w:sz w:val="16"/>
      <w:szCs w:val="16"/>
      <w:u w:val="single"/>
      <w:lang w:eastAsia="fr-FR"/>
    </w:rPr>
  </w:style>
  <w:style w:type="paragraph" w:customStyle="1" w:styleId="SI-Textecourantgrasligneviolettehaut">
    <w:name w:val="SI-Texte courant gras + ligne violette haut"/>
    <w:next w:val="SI-Textecourant"/>
    <w:link w:val="SI-TextecourantgrasligneviolettehautCar"/>
    <w:rsid w:val="00427C6C"/>
    <w:pPr>
      <w:pBdr>
        <w:top w:val="single" w:sz="4" w:space="1" w:color="7030A0"/>
      </w:pBdr>
      <w:spacing w:before="160" w:after="160" w:line="280" w:lineRule="exact"/>
    </w:pPr>
    <w:rPr>
      <w:rFonts w:ascii="Arial" w:hAnsi="Arial" w:cs="Arial"/>
      <w:b/>
      <w:bCs/>
      <w:sz w:val="20"/>
      <w:szCs w:val="20"/>
      <w:lang w:eastAsia="fr-FR"/>
    </w:rPr>
  </w:style>
  <w:style w:type="paragraph" w:customStyle="1" w:styleId="SI-Textecourantlignevioletenbas">
    <w:name w:val="SI-Texte courant + ligne violet en bas"/>
    <w:next w:val="SI-Textecourant"/>
    <w:link w:val="SI-TextecourantlignevioletenbasCar"/>
    <w:rsid w:val="00427C6C"/>
    <w:pPr>
      <w:pBdr>
        <w:bottom w:val="single" w:sz="4" w:space="1" w:color="7030A0"/>
      </w:pBdr>
      <w:spacing w:before="160" w:after="160"/>
    </w:pPr>
    <w:rPr>
      <w:rFonts w:ascii="Arial" w:hAnsi="Arial"/>
      <w:sz w:val="20"/>
      <w:szCs w:val="20"/>
      <w:lang w:eastAsia="fr-FR"/>
    </w:rPr>
  </w:style>
  <w:style w:type="character" w:customStyle="1" w:styleId="SI-TextecourantgrasligneviolettehautCar">
    <w:name w:val="SI-Texte courant gras + ligne violette haut Car"/>
    <w:basedOn w:val="Policepardfaut"/>
    <w:link w:val="SI-Textecourantgrasligneviolettehaut"/>
    <w:rsid w:val="00427C6C"/>
    <w:rPr>
      <w:rFonts w:ascii="Arial" w:hAnsi="Arial" w:cs="Arial"/>
      <w:b/>
      <w:bCs/>
      <w:sz w:val="20"/>
      <w:szCs w:val="20"/>
      <w:lang w:eastAsia="fr-FR"/>
    </w:rPr>
  </w:style>
  <w:style w:type="character" w:customStyle="1" w:styleId="SI-TextecourantlignevioletenbasCar">
    <w:name w:val="SI-Texte courant + ligne violet en bas Car"/>
    <w:basedOn w:val="Policepardfaut"/>
    <w:link w:val="SI-Textecourantlignevioletenbas"/>
    <w:rsid w:val="00427C6C"/>
    <w:rPr>
      <w:rFonts w:ascii="Arial" w:hAnsi="Arial"/>
      <w:sz w:val="20"/>
      <w:szCs w:val="20"/>
      <w:lang w:eastAsia="fr-FR"/>
    </w:rPr>
  </w:style>
  <w:style w:type="paragraph" w:customStyle="1" w:styleId="SI-Texterappelenentte">
    <w:name w:val="SI-Texte rappel en entête"/>
    <w:link w:val="SI-TexterappelenentteCar"/>
    <w:qFormat/>
    <w:rsid w:val="00DE20B3"/>
    <w:pPr>
      <w:spacing w:after="0" w:line="240" w:lineRule="auto"/>
      <w:jc w:val="right"/>
    </w:pPr>
    <w:rPr>
      <w:rFonts w:ascii="Arial" w:hAnsi="Arial" w:cs="Arial"/>
      <w:noProof/>
      <w:sz w:val="14"/>
      <w:szCs w:val="14"/>
      <w:lang w:eastAsia="fr-FR"/>
    </w:rPr>
  </w:style>
  <w:style w:type="character" w:customStyle="1" w:styleId="SI-TexterappelenentteCar">
    <w:name w:val="SI-Texte rappel en entête Car"/>
    <w:basedOn w:val="Policepardfaut"/>
    <w:link w:val="SI-Texterappelenentte"/>
    <w:rsid w:val="00DE20B3"/>
    <w:rPr>
      <w:rFonts w:ascii="Arial" w:hAnsi="Arial" w:cs="Arial"/>
      <w:noProof/>
      <w:sz w:val="14"/>
      <w:szCs w:val="14"/>
      <w:lang w:eastAsia="fr-FR"/>
    </w:rPr>
  </w:style>
  <w:style w:type="table" w:styleId="Grilledutableau">
    <w:name w:val="Table Grid"/>
    <w:basedOn w:val="TableauNormal"/>
    <w:uiPriority w:val="59"/>
    <w:locked/>
    <w:rsid w:val="00CA4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umros">
    <w:name w:val="List Number"/>
    <w:basedOn w:val="Normal"/>
    <w:uiPriority w:val="99"/>
    <w:unhideWhenUsed/>
    <w:locked/>
    <w:rsid w:val="00CA4CCC"/>
    <w:pPr>
      <w:numPr>
        <w:numId w:val="1"/>
      </w:numPr>
      <w:contextualSpacing/>
    </w:pPr>
  </w:style>
  <w:style w:type="paragraph" w:styleId="Listenumros2">
    <w:name w:val="List Number 2"/>
    <w:uiPriority w:val="99"/>
    <w:unhideWhenUsed/>
    <w:locked/>
    <w:rsid w:val="004F3C00"/>
    <w:pPr>
      <w:numPr>
        <w:ilvl w:val="1"/>
        <w:numId w:val="4"/>
      </w:numPr>
    </w:pPr>
    <w:rPr>
      <w:rFonts w:ascii="Garamond" w:hAnsi="Garamond"/>
      <w:lang w:eastAsia="fr-FR"/>
    </w:rPr>
  </w:style>
  <w:style w:type="paragraph" w:styleId="Listenumros3">
    <w:name w:val="List Number 3"/>
    <w:basedOn w:val="Normal"/>
    <w:uiPriority w:val="99"/>
    <w:unhideWhenUsed/>
    <w:locked/>
    <w:rsid w:val="00CA4CCC"/>
    <w:pPr>
      <w:numPr>
        <w:numId w:val="2"/>
      </w:numPr>
      <w:contextualSpacing/>
    </w:pPr>
  </w:style>
  <w:style w:type="paragraph" w:styleId="Listenumros4">
    <w:name w:val="List Number 4"/>
    <w:basedOn w:val="Normal"/>
    <w:uiPriority w:val="99"/>
    <w:unhideWhenUsed/>
    <w:locked/>
    <w:rsid w:val="00CA4CCC"/>
    <w:pPr>
      <w:numPr>
        <w:numId w:val="3"/>
      </w:numPr>
      <w:contextualSpacing/>
    </w:pPr>
  </w:style>
  <w:style w:type="paragraph" w:customStyle="1" w:styleId="SI-Listelettre">
    <w:name w:val="SI-Liste à lettre"/>
    <w:link w:val="SI-ListelettreCar"/>
    <w:qFormat/>
    <w:rsid w:val="00624BE9"/>
    <w:pPr>
      <w:numPr>
        <w:numId w:val="10"/>
      </w:numPr>
      <w:tabs>
        <w:tab w:val="left" w:pos="567"/>
      </w:tabs>
      <w:spacing w:before="60" w:after="0" w:line="240" w:lineRule="auto"/>
      <w:ind w:left="567" w:hanging="283"/>
    </w:pPr>
    <w:rPr>
      <w:rFonts w:ascii="Arial" w:hAnsi="Arial"/>
      <w:sz w:val="20"/>
      <w:lang w:eastAsia="fr-FR"/>
    </w:rPr>
  </w:style>
  <w:style w:type="character" w:styleId="ClavierHTML">
    <w:name w:val="HTML Keyboard"/>
    <w:basedOn w:val="Policepardfaut"/>
    <w:uiPriority w:val="99"/>
    <w:unhideWhenUsed/>
    <w:locked/>
    <w:rsid w:val="0025618E"/>
    <w:rPr>
      <w:rFonts w:ascii="Consolas" w:hAnsi="Consolas" w:cs="Consolas"/>
      <w:sz w:val="20"/>
      <w:szCs w:val="20"/>
    </w:rPr>
  </w:style>
  <w:style w:type="character" w:styleId="ExempleHTML">
    <w:name w:val="HTML Sample"/>
    <w:basedOn w:val="Policepardfaut"/>
    <w:uiPriority w:val="99"/>
    <w:unhideWhenUsed/>
    <w:locked/>
    <w:rsid w:val="0025618E"/>
    <w:rPr>
      <w:rFonts w:ascii="Consolas" w:hAnsi="Consolas" w:cs="Consolas"/>
      <w:sz w:val="24"/>
      <w:szCs w:val="24"/>
    </w:rPr>
  </w:style>
  <w:style w:type="character" w:styleId="MachinecrireHTML">
    <w:name w:val="HTML Typewriter"/>
    <w:basedOn w:val="Policepardfaut"/>
    <w:uiPriority w:val="99"/>
    <w:unhideWhenUsed/>
    <w:locked/>
    <w:rsid w:val="0025618E"/>
    <w:rPr>
      <w:rFonts w:ascii="Consolas" w:hAnsi="Consolas" w:cs="Consolas"/>
      <w:sz w:val="20"/>
      <w:szCs w:val="20"/>
    </w:rPr>
  </w:style>
  <w:style w:type="paragraph" w:customStyle="1" w:styleId="SI-Machinecrirehtml">
    <w:name w:val="SI-Machine à écrire html"/>
    <w:link w:val="SI-MachinecrirehtmlCar"/>
    <w:qFormat/>
    <w:rsid w:val="00852385"/>
    <w:pPr>
      <w:spacing w:before="160" w:after="0" w:line="240" w:lineRule="auto"/>
    </w:pPr>
    <w:rPr>
      <w:rFonts w:ascii="Consolas" w:hAnsi="Consolas"/>
      <w:sz w:val="20"/>
      <w:lang w:eastAsia="fr-FR"/>
    </w:rPr>
  </w:style>
  <w:style w:type="paragraph" w:styleId="Textedemacro">
    <w:name w:val="macro"/>
    <w:link w:val="TextedemacroCar"/>
    <w:uiPriority w:val="99"/>
    <w:unhideWhenUsed/>
    <w:locked/>
    <w:rsid w:val="00852385"/>
    <w:pPr>
      <w:tabs>
        <w:tab w:val="left" w:pos="480"/>
        <w:tab w:val="left" w:pos="960"/>
        <w:tab w:val="left" w:pos="1440"/>
        <w:tab w:val="left" w:pos="1920"/>
        <w:tab w:val="left" w:pos="2400"/>
        <w:tab w:val="left" w:pos="2880"/>
        <w:tab w:val="left" w:pos="3360"/>
        <w:tab w:val="left" w:pos="3840"/>
        <w:tab w:val="left" w:pos="4320"/>
      </w:tabs>
      <w:autoSpaceDN/>
      <w:spacing w:before="160" w:after="0" w:line="280" w:lineRule="exact"/>
      <w:textAlignment w:val="auto"/>
    </w:pPr>
    <w:rPr>
      <w:rFonts w:ascii="Consolas" w:hAnsi="Consolas" w:cs="Consolas"/>
      <w:sz w:val="20"/>
      <w:szCs w:val="20"/>
      <w:lang w:eastAsia="fr-FR"/>
    </w:rPr>
  </w:style>
  <w:style w:type="character" w:customStyle="1" w:styleId="SI-MachinecrirehtmlCar">
    <w:name w:val="SI-Machine à écrire html Car"/>
    <w:basedOn w:val="Policepardfaut"/>
    <w:link w:val="SI-Machinecrirehtml"/>
    <w:rsid w:val="00852385"/>
    <w:rPr>
      <w:rFonts w:ascii="Consolas" w:hAnsi="Consolas"/>
      <w:sz w:val="20"/>
      <w:lang w:eastAsia="fr-FR"/>
    </w:rPr>
  </w:style>
  <w:style w:type="character" w:customStyle="1" w:styleId="TextedemacroCar">
    <w:name w:val="Texte de macro Car"/>
    <w:basedOn w:val="Policepardfaut"/>
    <w:link w:val="Textedemacro"/>
    <w:uiPriority w:val="99"/>
    <w:rsid w:val="00852385"/>
    <w:rPr>
      <w:rFonts w:ascii="Consolas" w:hAnsi="Consolas" w:cs="Consolas"/>
      <w:sz w:val="20"/>
      <w:szCs w:val="20"/>
      <w:lang w:eastAsia="fr-FR"/>
    </w:rPr>
  </w:style>
  <w:style w:type="paragraph" w:styleId="Notedebasdepage">
    <w:name w:val="footnote text"/>
    <w:basedOn w:val="Normal"/>
    <w:link w:val="NotedebasdepageCar"/>
    <w:uiPriority w:val="99"/>
    <w:unhideWhenUsed/>
    <w:locked/>
    <w:rsid w:val="00852385"/>
    <w:pPr>
      <w:spacing w:before="0" w:line="240" w:lineRule="auto"/>
    </w:pPr>
    <w:rPr>
      <w:szCs w:val="20"/>
    </w:rPr>
  </w:style>
  <w:style w:type="character" w:customStyle="1" w:styleId="NotedebasdepageCar">
    <w:name w:val="Note de bas de page Car"/>
    <w:basedOn w:val="Policepardfaut"/>
    <w:link w:val="Notedebasdepage"/>
    <w:uiPriority w:val="99"/>
    <w:rsid w:val="00852385"/>
    <w:rPr>
      <w:rFonts w:ascii="Garamond" w:hAnsi="Garamond"/>
      <w:sz w:val="20"/>
      <w:szCs w:val="20"/>
      <w:lang w:eastAsia="fr-FR"/>
    </w:rPr>
  </w:style>
  <w:style w:type="paragraph" w:customStyle="1" w:styleId="SI-Notedebasdepage">
    <w:name w:val="SI-Note de bas de page"/>
    <w:link w:val="SI-NotedebasdepageCar"/>
    <w:qFormat/>
    <w:rsid w:val="00F40C75"/>
    <w:pPr>
      <w:tabs>
        <w:tab w:val="right" w:pos="10490"/>
      </w:tabs>
      <w:spacing w:after="0" w:line="240" w:lineRule="auto"/>
    </w:pPr>
    <w:rPr>
      <w:rFonts w:ascii="Arial" w:hAnsi="Arial"/>
      <w:color w:val="595959" w:themeColor="text1" w:themeTint="A6"/>
      <w:sz w:val="16"/>
      <w:szCs w:val="20"/>
      <w:lang w:eastAsia="fr-FR"/>
    </w:rPr>
  </w:style>
  <w:style w:type="character" w:customStyle="1" w:styleId="SI-NotedebasdepageCar">
    <w:name w:val="SI-Note de bas de page Car"/>
    <w:basedOn w:val="Policepardfaut"/>
    <w:link w:val="SI-Notedebasdepage"/>
    <w:rsid w:val="00F40C75"/>
    <w:rPr>
      <w:rFonts w:ascii="Arial" w:hAnsi="Arial"/>
      <w:color w:val="595959" w:themeColor="text1" w:themeTint="A6"/>
      <w:sz w:val="16"/>
      <w:szCs w:val="20"/>
      <w:lang w:eastAsia="fr-FR"/>
    </w:rPr>
  </w:style>
  <w:style w:type="character" w:customStyle="1" w:styleId="SI-Motitalic">
    <w:name w:val="SI-Mot italic"/>
    <w:basedOn w:val="SI-TextecourantCar"/>
    <w:uiPriority w:val="1"/>
    <w:qFormat/>
    <w:rsid w:val="00117F41"/>
    <w:rPr>
      <w:rFonts w:ascii="Arial" w:hAnsi="Arial" w:cs="Arial"/>
      <w:i/>
      <w:sz w:val="20"/>
      <w:szCs w:val="20"/>
      <w:lang w:eastAsia="fr-FR"/>
    </w:rPr>
  </w:style>
  <w:style w:type="character" w:customStyle="1" w:styleId="SI-Motgras">
    <w:name w:val="SI-Mot gras"/>
    <w:basedOn w:val="Policepardfaut"/>
    <w:uiPriority w:val="1"/>
    <w:qFormat/>
    <w:rsid w:val="00861DA2"/>
    <w:rPr>
      <w:b/>
    </w:rPr>
  </w:style>
  <w:style w:type="character" w:customStyle="1" w:styleId="SI-Motgrassoulign">
    <w:name w:val="SI-Mot gras souligné"/>
    <w:basedOn w:val="SI-TextecourantCar"/>
    <w:uiPriority w:val="1"/>
    <w:qFormat/>
    <w:rsid w:val="007D5E5A"/>
    <w:rPr>
      <w:rFonts w:ascii="Arial" w:hAnsi="Arial" w:cs="Arial"/>
      <w:b/>
      <w:sz w:val="20"/>
      <w:szCs w:val="20"/>
      <w:u w:val="single"/>
      <w:lang w:eastAsia="fr-FR"/>
    </w:rPr>
  </w:style>
  <w:style w:type="character" w:customStyle="1" w:styleId="SI-Motviolet">
    <w:name w:val="SI-Mot violet"/>
    <w:basedOn w:val="SI-TextecourantCar"/>
    <w:uiPriority w:val="1"/>
    <w:qFormat/>
    <w:rsid w:val="00117F41"/>
    <w:rPr>
      <w:rFonts w:ascii="Arial" w:hAnsi="Arial" w:cs="Arial"/>
      <w:color w:val="7030A0"/>
      <w:sz w:val="20"/>
      <w:szCs w:val="20"/>
      <w:lang w:eastAsia="fr-FR"/>
    </w:rPr>
  </w:style>
  <w:style w:type="table" w:styleId="Listemoyenne2-Accent1">
    <w:name w:val="Medium List 2 Accent 1"/>
    <w:basedOn w:val="TableauNormal"/>
    <w:uiPriority w:val="66"/>
    <w:locked/>
    <w:rsid w:val="00293788"/>
    <w:pPr>
      <w:autoSpaceDN/>
      <w:spacing w:after="0" w:line="240" w:lineRule="auto"/>
      <w:textAlignment w:val="auto"/>
    </w:pPr>
    <w:rPr>
      <w:rFonts w:asciiTheme="majorHAnsi" w:eastAsiaTheme="majorEastAsia" w:hAnsiTheme="majorHAnsi" w:cstheme="majorBidi"/>
      <w:color w:val="000000" w:themeColor="text1"/>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2">
    <w:name w:val="Medium List 1 Accent 2"/>
    <w:basedOn w:val="TableauNormal"/>
    <w:uiPriority w:val="65"/>
    <w:locked/>
    <w:rsid w:val="0029378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TSI-Tableau1">
    <w:name w:val="TSI-Tableau 1"/>
    <w:basedOn w:val="TableauNormal"/>
    <w:uiPriority w:val="99"/>
    <w:locked/>
    <w:rsid w:val="00293788"/>
    <w:pPr>
      <w:autoSpaceDN/>
      <w:spacing w:after="0" w:line="240" w:lineRule="auto"/>
      <w:textAlignment w:val="auto"/>
    </w:pPr>
    <w:tblPr/>
  </w:style>
  <w:style w:type="table" w:customStyle="1" w:styleId="TSI-tableau10">
    <w:name w:val="TSI-tableau 1"/>
    <w:basedOn w:val="TableauNormal"/>
    <w:uiPriority w:val="99"/>
    <w:locked/>
    <w:rsid w:val="00293788"/>
    <w:pPr>
      <w:autoSpaceDN/>
      <w:spacing w:after="0" w:line="240" w:lineRule="auto"/>
      <w:textAlignment w:val="auto"/>
    </w:pPr>
    <w:tblPr/>
  </w:style>
  <w:style w:type="paragraph" w:customStyle="1" w:styleId="SI-Signataire">
    <w:name w:val="SI-Signataire"/>
    <w:link w:val="SI-SignataireCar"/>
    <w:qFormat/>
    <w:rsid w:val="003260C0"/>
    <w:pPr>
      <w:spacing w:after="0" w:line="240" w:lineRule="auto"/>
      <w:ind w:left="4536"/>
    </w:pPr>
    <w:rPr>
      <w:rFonts w:ascii="Arial" w:hAnsi="Arial" w:cs="Arial"/>
      <w:smallCaps/>
      <w:sz w:val="18"/>
      <w:szCs w:val="18"/>
      <w:lang w:eastAsia="fr-FR"/>
    </w:rPr>
  </w:style>
  <w:style w:type="paragraph" w:customStyle="1" w:styleId="SI-SignataireTitre">
    <w:name w:val="SI-Signataire Titre"/>
    <w:next w:val="SI-Textecourant"/>
    <w:link w:val="SI-SignataireTitreCar"/>
    <w:qFormat/>
    <w:rsid w:val="003260C0"/>
    <w:pPr>
      <w:spacing w:before="60" w:after="0" w:line="240" w:lineRule="auto"/>
      <w:ind w:left="4536"/>
    </w:pPr>
    <w:rPr>
      <w:rFonts w:ascii="Arial" w:hAnsi="Arial" w:cs="Arial"/>
      <w:smallCaps/>
      <w:sz w:val="16"/>
      <w:szCs w:val="16"/>
      <w:lang w:eastAsia="fr-FR"/>
    </w:rPr>
  </w:style>
  <w:style w:type="character" w:customStyle="1" w:styleId="SI-SignataireCar">
    <w:name w:val="SI-Signataire Car"/>
    <w:basedOn w:val="Policepardfaut"/>
    <w:link w:val="SI-Signataire"/>
    <w:rsid w:val="003260C0"/>
    <w:rPr>
      <w:rFonts w:ascii="Arial" w:hAnsi="Arial" w:cs="Arial"/>
      <w:smallCaps/>
      <w:sz w:val="18"/>
      <w:szCs w:val="18"/>
      <w:lang w:eastAsia="fr-FR"/>
    </w:rPr>
  </w:style>
  <w:style w:type="character" w:customStyle="1" w:styleId="SI-SignataireTitreCar">
    <w:name w:val="SI-Signataire Titre Car"/>
    <w:basedOn w:val="Policepardfaut"/>
    <w:link w:val="SI-SignataireTitre"/>
    <w:rsid w:val="003260C0"/>
    <w:rPr>
      <w:rFonts w:ascii="Arial" w:hAnsi="Arial" w:cs="Arial"/>
      <w:smallCaps/>
      <w:sz w:val="16"/>
      <w:szCs w:val="16"/>
      <w:lang w:eastAsia="fr-FR"/>
    </w:rPr>
  </w:style>
  <w:style w:type="paragraph" w:customStyle="1" w:styleId="SI-Tableaupuce2">
    <w:name w:val="SI-Tableau puce 2"/>
    <w:next w:val="SI-Textecourant"/>
    <w:link w:val="SI-Tableaupuce2Car"/>
    <w:qFormat/>
    <w:rsid w:val="00F40C75"/>
    <w:pPr>
      <w:numPr>
        <w:numId w:val="11"/>
      </w:numPr>
      <w:tabs>
        <w:tab w:val="left" w:pos="567"/>
      </w:tabs>
      <w:spacing w:before="60" w:after="0" w:line="240" w:lineRule="auto"/>
      <w:ind w:left="568" w:hanging="284"/>
    </w:pPr>
    <w:rPr>
      <w:rFonts w:ascii="Arial" w:hAnsi="Arial" w:cs="Arial"/>
      <w:sz w:val="18"/>
      <w:szCs w:val="18"/>
      <w:lang w:eastAsia="fr-FR"/>
    </w:rPr>
  </w:style>
  <w:style w:type="character" w:customStyle="1" w:styleId="SI-Tableaupuce2Car">
    <w:name w:val="SI-Tableau puce 2 Car"/>
    <w:basedOn w:val="Policepardfaut"/>
    <w:link w:val="SI-Tableaupuce2"/>
    <w:rsid w:val="00F40C75"/>
    <w:rPr>
      <w:rFonts w:ascii="Arial" w:hAnsi="Arial" w:cs="Arial"/>
      <w:sz w:val="18"/>
      <w:szCs w:val="18"/>
      <w:lang w:eastAsia="fr-FR"/>
    </w:rPr>
  </w:style>
  <w:style w:type="character" w:styleId="Appelnotedebasdep">
    <w:name w:val="footnote reference"/>
    <w:basedOn w:val="Policepardfaut"/>
    <w:uiPriority w:val="99"/>
    <w:semiHidden/>
    <w:unhideWhenUsed/>
    <w:locked/>
    <w:rsid w:val="00DA66F9"/>
    <w:rPr>
      <w:vertAlign w:val="superscript"/>
    </w:rPr>
  </w:style>
  <w:style w:type="paragraph" w:styleId="Paragraphedeliste">
    <w:name w:val="List Paragraph"/>
    <w:basedOn w:val="Normal"/>
    <w:uiPriority w:val="34"/>
    <w:qFormat/>
    <w:locked/>
    <w:rsid w:val="00DA66F9"/>
    <w:pPr>
      <w:ind w:left="720"/>
      <w:contextualSpacing/>
    </w:pPr>
  </w:style>
  <w:style w:type="paragraph" w:styleId="NormalWeb">
    <w:name w:val="Normal (Web)"/>
    <w:basedOn w:val="Normal"/>
    <w:uiPriority w:val="99"/>
    <w:semiHidden/>
    <w:unhideWhenUsed/>
    <w:locked/>
    <w:rsid w:val="00F26722"/>
    <w:rPr>
      <w:rFonts w:ascii="Times New Roman" w:hAnsi="Times New Roman"/>
      <w:sz w:val="24"/>
      <w:szCs w:val="24"/>
    </w:rPr>
  </w:style>
  <w:style w:type="paragraph" w:styleId="Textedebulles">
    <w:name w:val="Balloon Text"/>
    <w:basedOn w:val="Normal"/>
    <w:link w:val="TextedebullesCar"/>
    <w:uiPriority w:val="99"/>
    <w:semiHidden/>
    <w:unhideWhenUsed/>
    <w:locked/>
    <w:rsid w:val="00E32F6B"/>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F6B"/>
    <w:rPr>
      <w:rFonts w:ascii="Tahoma" w:hAnsi="Tahoma" w:cs="Tahoma"/>
      <w:sz w:val="16"/>
      <w:szCs w:val="16"/>
      <w:lang w:eastAsia="fr-FR"/>
    </w:rPr>
  </w:style>
  <w:style w:type="character" w:styleId="Lienhypertexte">
    <w:name w:val="Hyperlink"/>
    <w:basedOn w:val="Policepardfaut"/>
    <w:uiPriority w:val="99"/>
    <w:unhideWhenUsed/>
    <w:locked/>
    <w:rsid w:val="00622F9A"/>
    <w:rPr>
      <w:color w:val="0000FF" w:themeColor="hyperlink"/>
      <w:u w:val="single"/>
    </w:rPr>
  </w:style>
  <w:style w:type="character" w:styleId="CodeHTML">
    <w:name w:val="HTML Code"/>
    <w:basedOn w:val="Policepardfaut"/>
    <w:uiPriority w:val="99"/>
    <w:unhideWhenUsed/>
    <w:locked/>
    <w:rsid w:val="00E46B4F"/>
    <w:rPr>
      <w:rFonts w:ascii="Consolas" w:hAnsi="Consolas" w:cs="Consolas"/>
      <w:sz w:val="20"/>
      <w:szCs w:val="20"/>
    </w:rPr>
  </w:style>
  <w:style w:type="character" w:customStyle="1" w:styleId="SI-PetitesmajT9violetCar">
    <w:name w:val="SI-Petites maj T9 + violet Car"/>
    <w:basedOn w:val="Policepardfaut"/>
    <w:link w:val="SI-PetitesmajT9violet"/>
    <w:rsid w:val="00E02E82"/>
    <w:rPr>
      <w:rFonts w:ascii="Arial" w:hAnsi="Arial" w:cs="Arial"/>
      <w:smallCaps/>
      <w:color w:val="7030A0"/>
      <w:sz w:val="18"/>
      <w:szCs w:val="18"/>
      <w:lang w:eastAsia="fr-FR"/>
    </w:rPr>
  </w:style>
  <w:style w:type="paragraph" w:customStyle="1" w:styleId="SI-Tableaupuce1">
    <w:name w:val="SI-Tableau puce 1"/>
    <w:next w:val="SI-Textecourant"/>
    <w:link w:val="SI-Tableaupuce1Car"/>
    <w:rsid w:val="00313EB6"/>
    <w:pPr>
      <w:numPr>
        <w:numId w:val="5"/>
      </w:numPr>
      <w:tabs>
        <w:tab w:val="left" w:pos="284"/>
      </w:tabs>
      <w:spacing w:before="80" w:after="0" w:line="240" w:lineRule="auto"/>
      <w:ind w:left="284" w:hanging="284"/>
    </w:pPr>
    <w:rPr>
      <w:rFonts w:ascii="Arial" w:hAnsi="Arial"/>
      <w:sz w:val="20"/>
      <w:lang w:eastAsia="fr-FR"/>
    </w:rPr>
  </w:style>
  <w:style w:type="character" w:customStyle="1" w:styleId="SI-Tableaupuce1Car">
    <w:name w:val="SI-Tableau puce 1 Car"/>
    <w:basedOn w:val="Policepardfaut"/>
    <w:link w:val="SI-Tableaupuce1"/>
    <w:rsid w:val="00313EB6"/>
    <w:rPr>
      <w:rFonts w:ascii="Arial" w:hAnsi="Arial"/>
      <w:sz w:val="20"/>
      <w:lang w:eastAsia="fr-FR"/>
    </w:rPr>
  </w:style>
  <w:style w:type="table" w:styleId="TableauListe1Clair-Accentuation4">
    <w:name w:val="List Table 1 Light Accent 4"/>
    <w:basedOn w:val="TableauNormal"/>
    <w:uiPriority w:val="46"/>
    <w:rsid w:val="007136F3"/>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2-Accentuation4">
    <w:name w:val="List Table 2 Accent 4"/>
    <w:basedOn w:val="TableauNormal"/>
    <w:uiPriority w:val="47"/>
    <w:rsid w:val="007136F3"/>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arquedecommentaire">
    <w:name w:val="annotation reference"/>
    <w:basedOn w:val="Policepardfaut"/>
    <w:uiPriority w:val="99"/>
    <w:semiHidden/>
    <w:unhideWhenUsed/>
    <w:locked/>
    <w:rsid w:val="00164DEB"/>
    <w:rPr>
      <w:sz w:val="16"/>
      <w:szCs w:val="16"/>
    </w:rPr>
  </w:style>
  <w:style w:type="paragraph" w:styleId="Commentaire">
    <w:name w:val="annotation text"/>
    <w:basedOn w:val="Normal"/>
    <w:link w:val="CommentaireCar"/>
    <w:uiPriority w:val="99"/>
    <w:semiHidden/>
    <w:unhideWhenUsed/>
    <w:locked/>
    <w:rsid w:val="00164DEB"/>
    <w:pPr>
      <w:spacing w:line="240" w:lineRule="auto"/>
    </w:pPr>
    <w:rPr>
      <w:szCs w:val="20"/>
    </w:rPr>
  </w:style>
  <w:style w:type="character" w:customStyle="1" w:styleId="CommentaireCar">
    <w:name w:val="Commentaire Car"/>
    <w:basedOn w:val="Policepardfaut"/>
    <w:link w:val="Commentaire"/>
    <w:uiPriority w:val="99"/>
    <w:semiHidden/>
    <w:rsid w:val="00164DEB"/>
    <w:rPr>
      <w:rFonts w:ascii="Garamond" w:hAnsi="Garamond"/>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164DEB"/>
    <w:rPr>
      <w:b/>
      <w:bCs/>
    </w:rPr>
  </w:style>
  <w:style w:type="character" w:customStyle="1" w:styleId="ObjetducommentaireCar">
    <w:name w:val="Objet du commentaire Car"/>
    <w:basedOn w:val="CommentaireCar"/>
    <w:link w:val="Objetducommentaire"/>
    <w:uiPriority w:val="99"/>
    <w:semiHidden/>
    <w:rsid w:val="00164DEB"/>
    <w:rPr>
      <w:rFonts w:ascii="Garamond" w:hAnsi="Garamond"/>
      <w:b/>
      <w:bCs/>
      <w:sz w:val="20"/>
      <w:szCs w:val="20"/>
      <w:lang w:eastAsia="fr-FR"/>
    </w:rPr>
  </w:style>
  <w:style w:type="paragraph" w:customStyle="1" w:styleId="SI-PagedegardeTitre2">
    <w:name w:val="SI-Page de garde Titre 2"/>
    <w:next w:val="SI-Textecourant"/>
    <w:link w:val="SI-PagedegardeTitre2Car"/>
    <w:qFormat/>
    <w:rsid w:val="00AB520E"/>
    <w:rPr>
      <w:rFonts w:asciiTheme="minorHAnsi" w:hAnsiTheme="minorHAnsi" w:cstheme="minorHAnsi"/>
      <w:b/>
      <w:bCs/>
      <w:color w:val="89A0C1"/>
      <w:sz w:val="48"/>
      <w:szCs w:val="48"/>
      <w:lang w:eastAsia="fr-FR"/>
    </w:rPr>
  </w:style>
  <w:style w:type="paragraph" w:customStyle="1" w:styleId="SI-PagedegardeTitre1">
    <w:name w:val="SI-Page de garde Titre 1"/>
    <w:next w:val="SI-Textecourant"/>
    <w:link w:val="SI-PagedegardeTitre1Car"/>
    <w:qFormat/>
    <w:rsid w:val="00EE596E"/>
    <w:rPr>
      <w:rFonts w:ascii="Arial Narrow" w:hAnsi="Arial Narrow"/>
      <w:color w:val="45008A"/>
      <w:sz w:val="52"/>
      <w:szCs w:val="52"/>
      <w:lang w:eastAsia="fr-FR"/>
    </w:rPr>
  </w:style>
  <w:style w:type="character" w:customStyle="1" w:styleId="SI-PagedegardeTitre2Car">
    <w:name w:val="SI-Page de garde Titre 2 Car"/>
    <w:basedOn w:val="Policepardfaut"/>
    <w:link w:val="SI-PagedegardeTitre2"/>
    <w:rsid w:val="00AB520E"/>
    <w:rPr>
      <w:rFonts w:asciiTheme="minorHAnsi" w:hAnsiTheme="minorHAnsi" w:cstheme="minorHAnsi"/>
      <w:b/>
      <w:bCs/>
      <w:color w:val="89A0C1"/>
      <w:sz w:val="48"/>
      <w:szCs w:val="48"/>
      <w:lang w:eastAsia="fr-FR"/>
    </w:rPr>
  </w:style>
  <w:style w:type="character" w:customStyle="1" w:styleId="SI-PagedegardeTitre1Car">
    <w:name w:val="SI-Page de garde Titre 1 Car"/>
    <w:basedOn w:val="SI-PagedegardeTitre2Car"/>
    <w:link w:val="SI-PagedegardeTitre1"/>
    <w:rsid w:val="00EE596E"/>
    <w:rPr>
      <w:rFonts w:ascii="Arial Narrow" w:hAnsi="Arial Narrow" w:cstheme="minorHAnsi"/>
      <w:b w:val="0"/>
      <w:bCs/>
      <w:color w:val="45008A"/>
      <w:sz w:val="52"/>
      <w:szCs w:val="52"/>
      <w:lang w:eastAsia="fr-FR"/>
    </w:rPr>
  </w:style>
  <w:style w:type="paragraph" w:styleId="TM2">
    <w:name w:val="toc 2"/>
    <w:basedOn w:val="Normal"/>
    <w:next w:val="Normal"/>
    <w:autoRedefine/>
    <w:uiPriority w:val="39"/>
    <w:unhideWhenUsed/>
    <w:qFormat/>
    <w:locked/>
    <w:rsid w:val="00E82C17"/>
    <w:pPr>
      <w:tabs>
        <w:tab w:val="right" w:pos="8354"/>
      </w:tabs>
      <w:spacing w:before="240"/>
      <w:jc w:val="left"/>
    </w:pPr>
    <w:rPr>
      <w:rFonts w:asciiTheme="minorHAnsi" w:hAnsiTheme="minorHAnsi" w:cstheme="minorHAnsi"/>
      <w:b/>
      <w:bCs/>
      <w:szCs w:val="20"/>
    </w:rPr>
  </w:style>
  <w:style w:type="paragraph" w:styleId="TM1">
    <w:name w:val="toc 1"/>
    <w:basedOn w:val="Normal"/>
    <w:next w:val="Normal"/>
    <w:autoRedefine/>
    <w:uiPriority w:val="39"/>
    <w:unhideWhenUsed/>
    <w:qFormat/>
    <w:locked/>
    <w:rsid w:val="00150C61"/>
    <w:pPr>
      <w:spacing w:before="360"/>
      <w:jc w:val="left"/>
    </w:pPr>
    <w:rPr>
      <w:rFonts w:asciiTheme="majorHAnsi" w:hAnsiTheme="majorHAnsi"/>
      <w:b/>
      <w:bCs/>
      <w:caps/>
      <w:sz w:val="24"/>
      <w:szCs w:val="24"/>
    </w:rPr>
  </w:style>
  <w:style w:type="paragraph" w:styleId="TM3">
    <w:name w:val="toc 3"/>
    <w:basedOn w:val="Normal"/>
    <w:next w:val="Normal"/>
    <w:autoRedefine/>
    <w:uiPriority w:val="39"/>
    <w:unhideWhenUsed/>
    <w:qFormat/>
    <w:locked/>
    <w:rsid w:val="00150C61"/>
    <w:pPr>
      <w:spacing w:before="0"/>
      <w:ind w:left="200"/>
      <w:jc w:val="left"/>
    </w:pPr>
    <w:rPr>
      <w:rFonts w:asciiTheme="minorHAnsi" w:hAnsiTheme="minorHAnsi" w:cstheme="minorHAnsi"/>
      <w:szCs w:val="20"/>
    </w:rPr>
  </w:style>
  <w:style w:type="paragraph" w:customStyle="1" w:styleId="SI-Sommaire">
    <w:name w:val="SI-Sommaire"/>
    <w:qFormat/>
    <w:rsid w:val="00EE20CE"/>
    <w:pPr>
      <w:tabs>
        <w:tab w:val="left" w:pos="851"/>
        <w:tab w:val="right" w:pos="7938"/>
      </w:tabs>
      <w:spacing w:before="80" w:after="0" w:line="240" w:lineRule="auto"/>
    </w:pPr>
    <w:rPr>
      <w:rFonts w:ascii="Arial Narrow" w:hAnsi="Arial Narrow"/>
      <w:bCs/>
      <w:noProof/>
      <w:lang w:eastAsia="fr-FR"/>
    </w:rPr>
  </w:style>
  <w:style w:type="paragraph" w:customStyle="1" w:styleId="SI-Pageintercalaire">
    <w:name w:val="SI-Page intercalaire"/>
    <w:next w:val="SI-Textecourant"/>
    <w:link w:val="SI-PageintercalaireCar"/>
    <w:qFormat/>
    <w:rsid w:val="00BE4217"/>
    <w:pPr>
      <w:spacing w:before="4000" w:after="0" w:line="240" w:lineRule="auto"/>
    </w:pPr>
    <w:rPr>
      <w:rFonts w:ascii="Arial Narrow" w:hAnsi="Arial Narrow" w:cs="Arial"/>
      <w:color w:val="00A7B5"/>
      <w:sz w:val="60"/>
      <w:szCs w:val="60"/>
      <w:lang w:eastAsia="fr-FR"/>
    </w:rPr>
  </w:style>
  <w:style w:type="paragraph" w:customStyle="1" w:styleId="SI-titre1">
    <w:name w:val="SI-titre 1"/>
    <w:next w:val="SI-Textecourant"/>
    <w:link w:val="SI-titre1Car"/>
    <w:rsid w:val="00956E46"/>
    <w:pPr>
      <w:keepNext/>
      <w:numPr>
        <w:numId w:val="6"/>
      </w:numPr>
      <w:tabs>
        <w:tab w:val="left" w:pos="851"/>
      </w:tabs>
      <w:spacing w:before="480" w:line="240" w:lineRule="auto"/>
      <w:outlineLvl w:val="0"/>
    </w:pPr>
    <w:rPr>
      <w:b/>
      <w:bCs/>
      <w:color w:val="95B3D7" w:themeColor="accent1" w:themeTint="99"/>
      <w:sz w:val="32"/>
      <w:szCs w:val="32"/>
      <w:lang w:eastAsia="fr-FR"/>
    </w:rPr>
  </w:style>
  <w:style w:type="character" w:customStyle="1" w:styleId="SI-PageintercalaireCar">
    <w:name w:val="SI-Page intercalaire Car"/>
    <w:basedOn w:val="Policepardfaut"/>
    <w:link w:val="SI-Pageintercalaire"/>
    <w:rsid w:val="00BE4217"/>
    <w:rPr>
      <w:rFonts w:ascii="Arial Narrow" w:hAnsi="Arial Narrow" w:cs="Arial"/>
      <w:color w:val="00A7B5"/>
      <w:sz w:val="60"/>
      <w:szCs w:val="60"/>
      <w:lang w:eastAsia="fr-FR"/>
    </w:rPr>
  </w:style>
  <w:style w:type="paragraph" w:customStyle="1" w:styleId="SI-titre2">
    <w:name w:val="SI-titre 2"/>
    <w:next w:val="SI-Textecourant"/>
    <w:link w:val="SI-titre2Car"/>
    <w:rsid w:val="00E20664"/>
    <w:pPr>
      <w:keepNext/>
      <w:numPr>
        <w:ilvl w:val="1"/>
        <w:numId w:val="6"/>
      </w:numPr>
      <w:tabs>
        <w:tab w:val="left" w:pos="851"/>
      </w:tabs>
      <w:spacing w:before="400" w:after="240" w:line="240" w:lineRule="auto"/>
      <w:ind w:left="924" w:right="227" w:hanging="567"/>
    </w:pPr>
    <w:rPr>
      <w:color w:val="E36C0A" w:themeColor="accent6" w:themeShade="BF"/>
      <w:sz w:val="28"/>
      <w:szCs w:val="28"/>
      <w:lang w:eastAsia="fr-FR"/>
    </w:rPr>
  </w:style>
  <w:style w:type="character" w:customStyle="1" w:styleId="SI-titre1Car">
    <w:name w:val="SI-titre 1 Car"/>
    <w:basedOn w:val="Policepardfaut"/>
    <w:link w:val="SI-titre1"/>
    <w:rsid w:val="00956E46"/>
    <w:rPr>
      <w:b/>
      <w:bCs/>
      <w:color w:val="95B3D7" w:themeColor="accent1" w:themeTint="99"/>
      <w:sz w:val="32"/>
      <w:szCs w:val="32"/>
      <w:lang w:eastAsia="fr-FR"/>
    </w:rPr>
  </w:style>
  <w:style w:type="paragraph" w:customStyle="1" w:styleId="SI-titre3">
    <w:name w:val="SI-titre 3"/>
    <w:next w:val="SI-Textecourant"/>
    <w:link w:val="SI-titre3Car"/>
    <w:rsid w:val="008F5F87"/>
    <w:pPr>
      <w:keepNext/>
      <w:numPr>
        <w:ilvl w:val="2"/>
        <w:numId w:val="6"/>
      </w:numPr>
      <w:tabs>
        <w:tab w:val="left" w:pos="851"/>
      </w:tabs>
      <w:spacing w:before="400" w:line="240" w:lineRule="auto"/>
      <w:ind w:left="1548" w:right="284" w:hanging="1191"/>
    </w:pPr>
    <w:rPr>
      <w:rFonts w:asciiTheme="minorHAnsi" w:hAnsiTheme="minorHAnsi" w:cs="Arial"/>
      <w:bCs/>
      <w:color w:val="E36C0A" w:themeColor="accent6" w:themeShade="BF"/>
      <w:sz w:val="24"/>
      <w:szCs w:val="24"/>
      <w:lang w:eastAsia="fr-FR"/>
    </w:rPr>
  </w:style>
  <w:style w:type="character" w:customStyle="1" w:styleId="SI-titre2Car">
    <w:name w:val="SI-titre 2 Car"/>
    <w:basedOn w:val="Policepardfaut"/>
    <w:link w:val="SI-titre2"/>
    <w:rsid w:val="00E20664"/>
    <w:rPr>
      <w:color w:val="E36C0A" w:themeColor="accent6" w:themeShade="BF"/>
      <w:sz w:val="28"/>
      <w:szCs w:val="28"/>
      <w:lang w:eastAsia="fr-FR"/>
    </w:rPr>
  </w:style>
  <w:style w:type="paragraph" w:customStyle="1" w:styleId="SI-titre4">
    <w:name w:val="SI-titre 4"/>
    <w:basedOn w:val="SI-titre3"/>
    <w:next w:val="SI-Textecourant"/>
    <w:link w:val="SI-titre4Car"/>
    <w:rsid w:val="00564A91"/>
    <w:pPr>
      <w:numPr>
        <w:ilvl w:val="3"/>
      </w:numPr>
      <w:ind w:left="851" w:hanging="851"/>
    </w:pPr>
    <w:rPr>
      <w:color w:val="595959" w:themeColor="text1" w:themeTint="A6"/>
      <w:sz w:val="22"/>
      <w:szCs w:val="22"/>
    </w:rPr>
  </w:style>
  <w:style w:type="character" w:customStyle="1" w:styleId="SI-titre3Car">
    <w:name w:val="SI-titre 3 Car"/>
    <w:basedOn w:val="Policepardfaut"/>
    <w:link w:val="SI-titre3"/>
    <w:rsid w:val="008F5F87"/>
    <w:rPr>
      <w:rFonts w:asciiTheme="minorHAnsi" w:hAnsiTheme="minorHAnsi" w:cs="Arial"/>
      <w:bCs/>
      <w:color w:val="E36C0A" w:themeColor="accent6" w:themeShade="BF"/>
      <w:sz w:val="24"/>
      <w:szCs w:val="24"/>
      <w:lang w:eastAsia="fr-FR"/>
    </w:rPr>
  </w:style>
  <w:style w:type="character" w:customStyle="1" w:styleId="SI-titre4Car">
    <w:name w:val="SI-titre 4 Car"/>
    <w:basedOn w:val="Policepardfaut"/>
    <w:link w:val="SI-titre4"/>
    <w:rsid w:val="00564A91"/>
    <w:rPr>
      <w:rFonts w:ascii="Arial Narrow" w:hAnsi="Arial Narrow" w:cs="Arial"/>
      <w:bCs/>
      <w:color w:val="595959" w:themeColor="text1" w:themeTint="A6"/>
      <w:lang w:eastAsia="fr-FR"/>
    </w:rPr>
  </w:style>
  <w:style w:type="paragraph" w:customStyle="1" w:styleId="SI-Puce1">
    <w:name w:val="SI-Puce 1"/>
    <w:next w:val="SI-Textecourant"/>
    <w:link w:val="SI-Puce1Car"/>
    <w:qFormat/>
    <w:rsid w:val="005F3BD7"/>
    <w:pPr>
      <w:numPr>
        <w:numId w:val="32"/>
      </w:numPr>
      <w:tabs>
        <w:tab w:val="left" w:pos="284"/>
      </w:tabs>
      <w:spacing w:before="160" w:after="0" w:line="240" w:lineRule="auto"/>
      <w:jc w:val="both"/>
    </w:pPr>
    <w:rPr>
      <w:rFonts w:ascii="Arial" w:eastAsiaTheme="minorEastAsia" w:hAnsi="Arial" w:cs="Arial"/>
      <w:sz w:val="20"/>
      <w:szCs w:val="20"/>
      <w:lang w:eastAsia="fr-FR"/>
    </w:rPr>
  </w:style>
  <w:style w:type="paragraph" w:customStyle="1" w:styleId="SI-Puce2">
    <w:name w:val="SI-Puce 2"/>
    <w:next w:val="SI-Textecourant"/>
    <w:link w:val="SI-Puce2Car"/>
    <w:qFormat/>
    <w:rsid w:val="005F3BD7"/>
    <w:pPr>
      <w:numPr>
        <w:numId w:val="12"/>
      </w:numPr>
      <w:tabs>
        <w:tab w:val="left" w:pos="709"/>
      </w:tabs>
      <w:spacing w:before="60" w:after="0" w:line="240" w:lineRule="auto"/>
      <w:jc w:val="both"/>
    </w:pPr>
    <w:rPr>
      <w:rFonts w:ascii="Arial" w:eastAsiaTheme="minorEastAsia" w:hAnsi="Arial" w:cs="Arial"/>
      <w:sz w:val="20"/>
      <w:szCs w:val="20"/>
      <w:lang w:eastAsia="fr-FR"/>
    </w:rPr>
  </w:style>
  <w:style w:type="paragraph" w:customStyle="1" w:styleId="SI-Puce3">
    <w:name w:val="SI-Puce 3"/>
    <w:next w:val="SI-Textecourant"/>
    <w:link w:val="SI-Puce3Car"/>
    <w:qFormat/>
    <w:rsid w:val="00BE4217"/>
    <w:pPr>
      <w:numPr>
        <w:numId w:val="8"/>
      </w:numPr>
      <w:tabs>
        <w:tab w:val="left" w:pos="1134"/>
      </w:tabs>
      <w:spacing w:before="80" w:after="0" w:line="240" w:lineRule="auto"/>
      <w:ind w:left="1134" w:hanging="141"/>
    </w:pPr>
    <w:rPr>
      <w:rFonts w:ascii="Arial" w:hAnsi="Arial" w:cs="Arial"/>
      <w:sz w:val="20"/>
      <w:szCs w:val="20"/>
      <w:lang w:eastAsia="fr-FR"/>
    </w:rPr>
  </w:style>
  <w:style w:type="character" w:customStyle="1" w:styleId="SI-Puce2Car">
    <w:name w:val="SI-Puce 2 Car"/>
    <w:basedOn w:val="Policepardfaut"/>
    <w:link w:val="SI-Puce2"/>
    <w:rsid w:val="005F3BD7"/>
    <w:rPr>
      <w:rFonts w:ascii="Arial" w:eastAsiaTheme="minorEastAsia" w:hAnsi="Arial" w:cs="Arial"/>
      <w:sz w:val="20"/>
      <w:szCs w:val="20"/>
      <w:lang w:eastAsia="fr-FR"/>
    </w:rPr>
  </w:style>
  <w:style w:type="character" w:customStyle="1" w:styleId="SI-Puce3Car">
    <w:name w:val="SI-Puce 3 Car"/>
    <w:basedOn w:val="Policepardfaut"/>
    <w:link w:val="SI-Puce3"/>
    <w:rsid w:val="00BE4217"/>
    <w:rPr>
      <w:rFonts w:ascii="Arial" w:hAnsi="Arial" w:cs="Arial"/>
      <w:sz w:val="20"/>
      <w:szCs w:val="20"/>
      <w:lang w:eastAsia="fr-FR"/>
    </w:rPr>
  </w:style>
  <w:style w:type="paragraph" w:customStyle="1" w:styleId="SI-Puce4">
    <w:name w:val="SI-Puce 4"/>
    <w:next w:val="SI-Textecourant"/>
    <w:link w:val="SI-Puce4Car"/>
    <w:rsid w:val="00BE4217"/>
    <w:pPr>
      <w:numPr>
        <w:numId w:val="9"/>
      </w:numPr>
      <w:tabs>
        <w:tab w:val="left" w:pos="1560"/>
      </w:tabs>
      <w:spacing w:before="80" w:after="0" w:line="240" w:lineRule="auto"/>
      <w:ind w:left="1560" w:hanging="142"/>
    </w:pPr>
    <w:rPr>
      <w:rFonts w:ascii="Arial" w:hAnsi="Arial" w:cs="Arial"/>
      <w:sz w:val="16"/>
      <w:szCs w:val="16"/>
      <w:lang w:eastAsia="fr-FR"/>
    </w:rPr>
  </w:style>
  <w:style w:type="character" w:customStyle="1" w:styleId="SI-Puce4Car">
    <w:name w:val="SI-Puce 4 Car"/>
    <w:basedOn w:val="Policepardfaut"/>
    <w:link w:val="SI-Puce4"/>
    <w:rsid w:val="00BE4217"/>
    <w:rPr>
      <w:rFonts w:ascii="Arial" w:hAnsi="Arial" w:cs="Arial"/>
      <w:sz w:val="16"/>
      <w:szCs w:val="16"/>
      <w:lang w:eastAsia="fr-FR"/>
    </w:rPr>
  </w:style>
  <w:style w:type="paragraph" w:customStyle="1" w:styleId="Synthse">
    <w:name w:val="Synthèse"/>
    <w:autoRedefine/>
    <w:locked/>
    <w:rsid w:val="00425E5F"/>
    <w:pPr>
      <w:numPr>
        <w:numId w:val="7"/>
      </w:numPr>
      <w:tabs>
        <w:tab w:val="left" w:pos="284"/>
      </w:tabs>
      <w:autoSpaceDN/>
      <w:spacing w:before="60" w:after="0" w:line="300" w:lineRule="exact"/>
      <w:textAlignment w:val="auto"/>
    </w:pPr>
    <w:rPr>
      <w:rFonts w:ascii="Garamond" w:hAnsi="Garamond"/>
      <w:bCs/>
      <w:sz w:val="24"/>
      <w:szCs w:val="24"/>
      <w:lang w:eastAsia="fr-FR"/>
    </w:rPr>
  </w:style>
  <w:style w:type="character" w:customStyle="1" w:styleId="SI-Puce1Car">
    <w:name w:val="SI-Puce 1 Car"/>
    <w:basedOn w:val="Policepardfaut"/>
    <w:link w:val="SI-Puce1"/>
    <w:rsid w:val="005F3BD7"/>
    <w:rPr>
      <w:rFonts w:ascii="Arial" w:eastAsiaTheme="minorEastAsia" w:hAnsi="Arial" w:cs="Arial"/>
      <w:sz w:val="20"/>
      <w:szCs w:val="20"/>
      <w:lang w:eastAsia="fr-FR"/>
    </w:rPr>
  </w:style>
  <w:style w:type="character" w:customStyle="1" w:styleId="SI-ListelettreCar">
    <w:name w:val="SI-Liste à lettre Car"/>
    <w:basedOn w:val="Policepardfaut"/>
    <w:link w:val="SI-Listelettre"/>
    <w:rsid w:val="00624BE9"/>
    <w:rPr>
      <w:rFonts w:ascii="Arial" w:hAnsi="Arial"/>
      <w:sz w:val="20"/>
      <w:lang w:eastAsia="fr-FR"/>
    </w:rPr>
  </w:style>
  <w:style w:type="table" w:styleId="Tableausimple1">
    <w:name w:val="Plain Table 1"/>
    <w:basedOn w:val="TableauNormal"/>
    <w:uiPriority w:val="41"/>
    <w:rsid w:val="00254B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3-Accentuation4">
    <w:name w:val="Grid Table 3 Accent 4"/>
    <w:basedOn w:val="TableauNormal"/>
    <w:uiPriority w:val="48"/>
    <w:rsid w:val="00F5061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eauGrille5Fonc-Accentuation4">
    <w:name w:val="Grid Table 5 Dark Accent 4"/>
    <w:basedOn w:val="TableauNormal"/>
    <w:uiPriority w:val="50"/>
    <w:rsid w:val="002A75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SI-ListenumrosNiv3">
    <w:name w:val="SI-Liste à numéros_Niv 3"/>
    <w:qFormat/>
    <w:rsid w:val="006359B8"/>
    <w:pPr>
      <w:tabs>
        <w:tab w:val="left" w:pos="993"/>
      </w:tabs>
      <w:spacing w:before="60" w:after="0" w:line="240" w:lineRule="auto"/>
      <w:ind w:left="983" w:hanging="557"/>
    </w:pPr>
    <w:rPr>
      <w:rFonts w:ascii="Arial" w:hAnsi="Arial"/>
      <w:sz w:val="18"/>
      <w:szCs w:val="20"/>
      <w:lang w:eastAsia="fr-FR"/>
    </w:rPr>
  </w:style>
  <w:style w:type="table" w:styleId="TableauGrille1Clair-Accentuation4">
    <w:name w:val="Grid Table 1 Light Accent 4"/>
    <w:basedOn w:val="TableauNormal"/>
    <w:uiPriority w:val="46"/>
    <w:rsid w:val="00023C90"/>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En-ttedetabledesmatires">
    <w:name w:val="TOC Heading"/>
    <w:basedOn w:val="Titre1"/>
    <w:next w:val="Normal"/>
    <w:uiPriority w:val="39"/>
    <w:unhideWhenUsed/>
    <w:qFormat/>
    <w:locked/>
    <w:rsid w:val="00470560"/>
    <w:pPr>
      <w:keepNext/>
      <w:keepLines/>
      <w:autoSpaceDN/>
      <w:spacing w:before="240" w:after="0" w:line="280" w:lineRule="exact"/>
      <w:textAlignment w:val="auto"/>
      <w:outlineLvl w:val="9"/>
    </w:pPr>
    <w:rPr>
      <w:rFonts w:asciiTheme="majorHAnsi" w:eastAsiaTheme="majorEastAsia" w:hAnsiTheme="majorHAnsi" w:cstheme="majorBidi"/>
      <w:b w:val="0"/>
      <w:bCs w:val="0"/>
      <w:color w:val="365F91" w:themeColor="accent1" w:themeShade="BF"/>
      <w:sz w:val="32"/>
      <w:szCs w:val="32"/>
      <w:lang w:eastAsia="fr-FR"/>
    </w:rPr>
  </w:style>
  <w:style w:type="paragraph" w:styleId="TM8">
    <w:name w:val="toc 8"/>
    <w:basedOn w:val="Normal"/>
    <w:next w:val="Normal"/>
    <w:autoRedefine/>
    <w:uiPriority w:val="39"/>
    <w:unhideWhenUsed/>
    <w:locked/>
    <w:rsid w:val="00470560"/>
    <w:pPr>
      <w:spacing w:before="0"/>
      <w:ind w:left="1200"/>
      <w:jc w:val="left"/>
    </w:pPr>
    <w:rPr>
      <w:rFonts w:asciiTheme="minorHAnsi" w:hAnsiTheme="minorHAnsi" w:cstheme="minorHAnsi"/>
      <w:szCs w:val="20"/>
    </w:rPr>
  </w:style>
  <w:style w:type="paragraph" w:customStyle="1" w:styleId="SI-Motturquoisegras">
    <w:name w:val="SI-Mot turquoise gras"/>
    <w:next w:val="SI-Textecourant"/>
    <w:link w:val="SI-MotturquoisegrasCar"/>
    <w:qFormat/>
    <w:rsid w:val="00BE4217"/>
    <w:pPr>
      <w:spacing w:before="160" w:after="0" w:line="240" w:lineRule="auto"/>
    </w:pPr>
    <w:rPr>
      <w:rFonts w:ascii="Arial" w:hAnsi="Arial" w:cs="Arial"/>
      <w:b/>
      <w:color w:val="00A7B5"/>
      <w:lang w:eastAsia="fr-FR"/>
    </w:rPr>
  </w:style>
  <w:style w:type="character" w:customStyle="1" w:styleId="SI-MotturquoisegrasCar">
    <w:name w:val="SI-Mot turquoise gras Car"/>
    <w:basedOn w:val="Policepardfaut"/>
    <w:link w:val="SI-Motturquoisegras"/>
    <w:rsid w:val="00BE4217"/>
    <w:rPr>
      <w:rFonts w:ascii="Arial" w:hAnsi="Arial" w:cs="Arial"/>
      <w:b/>
      <w:color w:val="00A7B5"/>
      <w:lang w:eastAsia="fr-FR"/>
    </w:rPr>
  </w:style>
  <w:style w:type="paragraph" w:customStyle="1" w:styleId="Dfinitions">
    <w:name w:val="Définitions"/>
    <w:basedOn w:val="Normal"/>
    <w:qFormat/>
    <w:rsid w:val="00EE57AA"/>
    <w:pPr>
      <w:pBdr>
        <w:top w:val="single" w:sz="4" w:space="1" w:color="auto"/>
        <w:left w:val="single" w:sz="4" w:space="4" w:color="auto"/>
        <w:bottom w:val="single" w:sz="4" w:space="1" w:color="auto"/>
        <w:right w:val="single" w:sz="4" w:space="4" w:color="auto"/>
      </w:pBdr>
    </w:pPr>
    <w:rPr>
      <w:i/>
    </w:rPr>
  </w:style>
  <w:style w:type="paragraph" w:customStyle="1" w:styleId="Source">
    <w:name w:val="Source"/>
    <w:basedOn w:val="Normal"/>
    <w:qFormat/>
    <w:rsid w:val="00C14904"/>
    <w:rPr>
      <w:i/>
      <w:iCs/>
      <w:sz w:val="16"/>
      <w:lang w:val="en-US"/>
    </w:rPr>
  </w:style>
  <w:style w:type="table" w:styleId="TableauGrille3-Accentuation5">
    <w:name w:val="Grid Table 3 Accent 5"/>
    <w:basedOn w:val="TableauNormal"/>
    <w:uiPriority w:val="48"/>
    <w:rsid w:val="00FA36F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eauGrille3-Accentuation1">
    <w:name w:val="Grid Table 3 Accent 1"/>
    <w:basedOn w:val="TableauNormal"/>
    <w:uiPriority w:val="48"/>
    <w:rsid w:val="002A612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1Clair-Accentuation5">
    <w:name w:val="Grid Table 1 Light Accent 5"/>
    <w:basedOn w:val="TableauNormal"/>
    <w:uiPriority w:val="46"/>
    <w:rsid w:val="00D409A7"/>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TM4">
    <w:name w:val="toc 4"/>
    <w:basedOn w:val="Normal"/>
    <w:next w:val="Normal"/>
    <w:autoRedefine/>
    <w:uiPriority w:val="39"/>
    <w:unhideWhenUsed/>
    <w:locked/>
    <w:rsid w:val="00ED4168"/>
    <w:pPr>
      <w:spacing w:before="0"/>
      <w:ind w:left="400"/>
      <w:jc w:val="left"/>
    </w:pPr>
    <w:rPr>
      <w:rFonts w:asciiTheme="minorHAnsi" w:hAnsiTheme="minorHAnsi" w:cstheme="minorHAnsi"/>
      <w:szCs w:val="20"/>
    </w:rPr>
  </w:style>
  <w:style w:type="paragraph" w:styleId="TM5">
    <w:name w:val="toc 5"/>
    <w:basedOn w:val="Normal"/>
    <w:next w:val="Normal"/>
    <w:autoRedefine/>
    <w:uiPriority w:val="39"/>
    <w:unhideWhenUsed/>
    <w:locked/>
    <w:rsid w:val="00ED4168"/>
    <w:pPr>
      <w:spacing w:before="0"/>
      <w:ind w:left="600"/>
      <w:jc w:val="left"/>
    </w:pPr>
    <w:rPr>
      <w:rFonts w:asciiTheme="minorHAnsi" w:hAnsiTheme="minorHAnsi" w:cstheme="minorHAnsi"/>
      <w:szCs w:val="20"/>
    </w:rPr>
  </w:style>
  <w:style w:type="paragraph" w:styleId="TM6">
    <w:name w:val="toc 6"/>
    <w:basedOn w:val="Normal"/>
    <w:next w:val="Normal"/>
    <w:autoRedefine/>
    <w:uiPriority w:val="39"/>
    <w:unhideWhenUsed/>
    <w:locked/>
    <w:rsid w:val="00ED4168"/>
    <w:pPr>
      <w:spacing w:before="0"/>
      <w:ind w:left="800"/>
      <w:jc w:val="left"/>
    </w:pPr>
    <w:rPr>
      <w:rFonts w:asciiTheme="minorHAnsi" w:hAnsiTheme="minorHAnsi" w:cstheme="minorHAnsi"/>
      <w:szCs w:val="20"/>
    </w:rPr>
  </w:style>
  <w:style w:type="paragraph" w:styleId="TM7">
    <w:name w:val="toc 7"/>
    <w:basedOn w:val="Normal"/>
    <w:next w:val="Normal"/>
    <w:autoRedefine/>
    <w:uiPriority w:val="39"/>
    <w:unhideWhenUsed/>
    <w:locked/>
    <w:rsid w:val="00ED4168"/>
    <w:pPr>
      <w:spacing w:before="0"/>
      <w:ind w:left="1000"/>
      <w:jc w:val="left"/>
    </w:pPr>
    <w:rPr>
      <w:rFonts w:asciiTheme="minorHAnsi" w:hAnsiTheme="minorHAnsi" w:cstheme="minorHAnsi"/>
      <w:szCs w:val="20"/>
    </w:rPr>
  </w:style>
  <w:style w:type="paragraph" w:styleId="TM9">
    <w:name w:val="toc 9"/>
    <w:basedOn w:val="Normal"/>
    <w:next w:val="Normal"/>
    <w:autoRedefine/>
    <w:uiPriority w:val="39"/>
    <w:unhideWhenUsed/>
    <w:locked/>
    <w:rsid w:val="00ED4168"/>
    <w:pPr>
      <w:spacing w:before="0"/>
      <w:ind w:left="1400"/>
      <w:jc w:val="left"/>
    </w:pPr>
    <w:rPr>
      <w:rFonts w:asciiTheme="minorHAnsi" w:hAnsiTheme="minorHAnsi" w:cstheme="minorHAnsi"/>
      <w:szCs w:val="20"/>
    </w:rPr>
  </w:style>
  <w:style w:type="table" w:styleId="TableauGrille4-Accentuation5">
    <w:name w:val="Grid Table 4 Accent 5"/>
    <w:basedOn w:val="TableauNormal"/>
    <w:uiPriority w:val="49"/>
    <w:rsid w:val="0064061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nonrsolue">
    <w:name w:val="Unresolved Mention"/>
    <w:basedOn w:val="Policepardfaut"/>
    <w:uiPriority w:val="99"/>
    <w:semiHidden/>
    <w:unhideWhenUsed/>
    <w:rsid w:val="00853642"/>
    <w:rPr>
      <w:color w:val="605E5C"/>
      <w:shd w:val="clear" w:color="auto" w:fill="E1DFDD"/>
    </w:rPr>
  </w:style>
  <w:style w:type="paragraph" w:styleId="Lgende">
    <w:name w:val="caption"/>
    <w:basedOn w:val="Normal"/>
    <w:next w:val="Normal"/>
    <w:autoRedefine/>
    <w:unhideWhenUsed/>
    <w:locked/>
    <w:rsid w:val="00862901"/>
    <w:pPr>
      <w:keepNext/>
      <w:spacing w:before="0" w:after="200" w:line="240" w:lineRule="auto"/>
    </w:pPr>
    <w:rPr>
      <w:i/>
      <w:iCs/>
      <w:color w:val="1F497D" w:themeColor="text2"/>
      <w:sz w:val="24"/>
      <w:szCs w:val="18"/>
    </w:rPr>
  </w:style>
  <w:style w:type="paragraph" w:styleId="Tabledesillustrations">
    <w:name w:val="table of figures"/>
    <w:basedOn w:val="Normal"/>
    <w:next w:val="Normal"/>
    <w:uiPriority w:val="99"/>
    <w:unhideWhenUsed/>
    <w:locked/>
    <w:rsid w:val="00AC77AE"/>
  </w:style>
  <w:style w:type="character" w:customStyle="1" w:styleId="normaltextrun">
    <w:name w:val="normaltextrun"/>
    <w:basedOn w:val="Policepardfaut"/>
    <w:rsid w:val="00F60CA2"/>
  </w:style>
  <w:style w:type="character" w:customStyle="1" w:styleId="bcx9">
    <w:name w:val="bcx9"/>
    <w:basedOn w:val="Policepardfaut"/>
    <w:rsid w:val="00F60CA2"/>
  </w:style>
  <w:style w:type="character" w:customStyle="1" w:styleId="scxw85103784">
    <w:name w:val="scxw85103784"/>
    <w:basedOn w:val="Policepardfaut"/>
    <w:rsid w:val="00FF76D3"/>
  </w:style>
  <w:style w:type="table" w:styleId="TableauGrille4-Accentuation6">
    <w:name w:val="Grid Table 4 Accent 6"/>
    <w:basedOn w:val="TableauNormal"/>
    <w:uiPriority w:val="49"/>
    <w:rsid w:val="00FD4AE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Style1">
    <w:name w:val="Style1"/>
    <w:basedOn w:val="Lgende"/>
    <w:qFormat/>
    <w:rsid w:val="00C22D84"/>
    <w:rPr>
      <w:rFonts w:asciiTheme="minorHAnsi" w:hAnsiTheme="minorHAnsi" w:cstheme="minorHAnsi"/>
    </w:rPr>
  </w:style>
  <w:style w:type="character" w:styleId="Lienhypertextesuivivisit">
    <w:name w:val="FollowedHyperlink"/>
    <w:basedOn w:val="Policepardfaut"/>
    <w:uiPriority w:val="99"/>
    <w:semiHidden/>
    <w:unhideWhenUsed/>
    <w:locked/>
    <w:rsid w:val="00D54E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883">
      <w:bodyDiv w:val="1"/>
      <w:marLeft w:val="0"/>
      <w:marRight w:val="0"/>
      <w:marTop w:val="0"/>
      <w:marBottom w:val="0"/>
      <w:divBdr>
        <w:top w:val="none" w:sz="0" w:space="0" w:color="auto"/>
        <w:left w:val="none" w:sz="0" w:space="0" w:color="auto"/>
        <w:bottom w:val="none" w:sz="0" w:space="0" w:color="auto"/>
        <w:right w:val="none" w:sz="0" w:space="0" w:color="auto"/>
      </w:divBdr>
    </w:div>
    <w:div w:id="39667760">
      <w:bodyDiv w:val="1"/>
      <w:marLeft w:val="0"/>
      <w:marRight w:val="0"/>
      <w:marTop w:val="0"/>
      <w:marBottom w:val="0"/>
      <w:divBdr>
        <w:top w:val="none" w:sz="0" w:space="0" w:color="auto"/>
        <w:left w:val="none" w:sz="0" w:space="0" w:color="auto"/>
        <w:bottom w:val="none" w:sz="0" w:space="0" w:color="auto"/>
        <w:right w:val="none" w:sz="0" w:space="0" w:color="auto"/>
      </w:divBdr>
    </w:div>
    <w:div w:id="63339556">
      <w:bodyDiv w:val="1"/>
      <w:marLeft w:val="0"/>
      <w:marRight w:val="0"/>
      <w:marTop w:val="0"/>
      <w:marBottom w:val="0"/>
      <w:divBdr>
        <w:top w:val="none" w:sz="0" w:space="0" w:color="auto"/>
        <w:left w:val="none" w:sz="0" w:space="0" w:color="auto"/>
        <w:bottom w:val="none" w:sz="0" w:space="0" w:color="auto"/>
        <w:right w:val="none" w:sz="0" w:space="0" w:color="auto"/>
      </w:divBdr>
    </w:div>
    <w:div w:id="160583993">
      <w:bodyDiv w:val="1"/>
      <w:marLeft w:val="0"/>
      <w:marRight w:val="0"/>
      <w:marTop w:val="0"/>
      <w:marBottom w:val="0"/>
      <w:divBdr>
        <w:top w:val="none" w:sz="0" w:space="0" w:color="auto"/>
        <w:left w:val="none" w:sz="0" w:space="0" w:color="auto"/>
        <w:bottom w:val="none" w:sz="0" w:space="0" w:color="auto"/>
        <w:right w:val="none" w:sz="0" w:space="0" w:color="auto"/>
      </w:divBdr>
    </w:div>
    <w:div w:id="194778841">
      <w:bodyDiv w:val="1"/>
      <w:marLeft w:val="0"/>
      <w:marRight w:val="0"/>
      <w:marTop w:val="0"/>
      <w:marBottom w:val="0"/>
      <w:divBdr>
        <w:top w:val="none" w:sz="0" w:space="0" w:color="auto"/>
        <w:left w:val="none" w:sz="0" w:space="0" w:color="auto"/>
        <w:bottom w:val="none" w:sz="0" w:space="0" w:color="auto"/>
        <w:right w:val="none" w:sz="0" w:space="0" w:color="auto"/>
      </w:divBdr>
      <w:divsChild>
        <w:div w:id="576599923">
          <w:marLeft w:val="878"/>
          <w:marRight w:val="0"/>
          <w:marTop w:val="0"/>
          <w:marBottom w:val="120"/>
          <w:divBdr>
            <w:top w:val="none" w:sz="0" w:space="0" w:color="auto"/>
            <w:left w:val="none" w:sz="0" w:space="0" w:color="auto"/>
            <w:bottom w:val="none" w:sz="0" w:space="0" w:color="auto"/>
            <w:right w:val="none" w:sz="0" w:space="0" w:color="auto"/>
          </w:divBdr>
        </w:div>
        <w:div w:id="1352532610">
          <w:marLeft w:val="878"/>
          <w:marRight w:val="0"/>
          <w:marTop w:val="0"/>
          <w:marBottom w:val="120"/>
          <w:divBdr>
            <w:top w:val="none" w:sz="0" w:space="0" w:color="auto"/>
            <w:left w:val="none" w:sz="0" w:space="0" w:color="auto"/>
            <w:bottom w:val="none" w:sz="0" w:space="0" w:color="auto"/>
            <w:right w:val="none" w:sz="0" w:space="0" w:color="auto"/>
          </w:divBdr>
        </w:div>
        <w:div w:id="966931430">
          <w:marLeft w:val="878"/>
          <w:marRight w:val="0"/>
          <w:marTop w:val="0"/>
          <w:marBottom w:val="120"/>
          <w:divBdr>
            <w:top w:val="none" w:sz="0" w:space="0" w:color="auto"/>
            <w:left w:val="none" w:sz="0" w:space="0" w:color="auto"/>
            <w:bottom w:val="none" w:sz="0" w:space="0" w:color="auto"/>
            <w:right w:val="none" w:sz="0" w:space="0" w:color="auto"/>
          </w:divBdr>
        </w:div>
        <w:div w:id="1991329484">
          <w:marLeft w:val="878"/>
          <w:marRight w:val="0"/>
          <w:marTop w:val="0"/>
          <w:marBottom w:val="120"/>
          <w:divBdr>
            <w:top w:val="none" w:sz="0" w:space="0" w:color="auto"/>
            <w:left w:val="none" w:sz="0" w:space="0" w:color="auto"/>
            <w:bottom w:val="none" w:sz="0" w:space="0" w:color="auto"/>
            <w:right w:val="none" w:sz="0" w:space="0" w:color="auto"/>
          </w:divBdr>
        </w:div>
      </w:divsChild>
    </w:div>
    <w:div w:id="205677259">
      <w:bodyDiv w:val="1"/>
      <w:marLeft w:val="0"/>
      <w:marRight w:val="0"/>
      <w:marTop w:val="0"/>
      <w:marBottom w:val="0"/>
      <w:divBdr>
        <w:top w:val="none" w:sz="0" w:space="0" w:color="auto"/>
        <w:left w:val="none" w:sz="0" w:space="0" w:color="auto"/>
        <w:bottom w:val="none" w:sz="0" w:space="0" w:color="auto"/>
        <w:right w:val="none" w:sz="0" w:space="0" w:color="auto"/>
      </w:divBdr>
    </w:div>
    <w:div w:id="219639279">
      <w:bodyDiv w:val="1"/>
      <w:marLeft w:val="0"/>
      <w:marRight w:val="0"/>
      <w:marTop w:val="0"/>
      <w:marBottom w:val="0"/>
      <w:divBdr>
        <w:top w:val="none" w:sz="0" w:space="0" w:color="auto"/>
        <w:left w:val="none" w:sz="0" w:space="0" w:color="auto"/>
        <w:bottom w:val="none" w:sz="0" w:space="0" w:color="auto"/>
        <w:right w:val="none" w:sz="0" w:space="0" w:color="auto"/>
      </w:divBdr>
    </w:div>
    <w:div w:id="220026111">
      <w:bodyDiv w:val="1"/>
      <w:marLeft w:val="0"/>
      <w:marRight w:val="0"/>
      <w:marTop w:val="0"/>
      <w:marBottom w:val="0"/>
      <w:divBdr>
        <w:top w:val="none" w:sz="0" w:space="0" w:color="auto"/>
        <w:left w:val="none" w:sz="0" w:space="0" w:color="auto"/>
        <w:bottom w:val="none" w:sz="0" w:space="0" w:color="auto"/>
        <w:right w:val="none" w:sz="0" w:space="0" w:color="auto"/>
      </w:divBdr>
      <w:divsChild>
        <w:div w:id="1476727239">
          <w:marLeft w:val="547"/>
          <w:marRight w:val="0"/>
          <w:marTop w:val="0"/>
          <w:marBottom w:val="120"/>
          <w:divBdr>
            <w:top w:val="none" w:sz="0" w:space="0" w:color="auto"/>
            <w:left w:val="none" w:sz="0" w:space="0" w:color="auto"/>
            <w:bottom w:val="none" w:sz="0" w:space="0" w:color="auto"/>
            <w:right w:val="none" w:sz="0" w:space="0" w:color="auto"/>
          </w:divBdr>
        </w:div>
      </w:divsChild>
    </w:div>
    <w:div w:id="224149694">
      <w:bodyDiv w:val="1"/>
      <w:marLeft w:val="0"/>
      <w:marRight w:val="0"/>
      <w:marTop w:val="0"/>
      <w:marBottom w:val="0"/>
      <w:divBdr>
        <w:top w:val="none" w:sz="0" w:space="0" w:color="auto"/>
        <w:left w:val="none" w:sz="0" w:space="0" w:color="auto"/>
        <w:bottom w:val="none" w:sz="0" w:space="0" w:color="auto"/>
        <w:right w:val="none" w:sz="0" w:space="0" w:color="auto"/>
      </w:divBdr>
      <w:divsChild>
        <w:div w:id="1980725012">
          <w:marLeft w:val="274"/>
          <w:marRight w:val="0"/>
          <w:marTop w:val="0"/>
          <w:marBottom w:val="0"/>
          <w:divBdr>
            <w:top w:val="none" w:sz="0" w:space="0" w:color="auto"/>
            <w:left w:val="none" w:sz="0" w:space="0" w:color="auto"/>
            <w:bottom w:val="none" w:sz="0" w:space="0" w:color="auto"/>
            <w:right w:val="none" w:sz="0" w:space="0" w:color="auto"/>
          </w:divBdr>
        </w:div>
        <w:div w:id="1736466667">
          <w:marLeft w:val="274"/>
          <w:marRight w:val="0"/>
          <w:marTop w:val="0"/>
          <w:marBottom w:val="0"/>
          <w:divBdr>
            <w:top w:val="none" w:sz="0" w:space="0" w:color="auto"/>
            <w:left w:val="none" w:sz="0" w:space="0" w:color="auto"/>
            <w:bottom w:val="none" w:sz="0" w:space="0" w:color="auto"/>
            <w:right w:val="none" w:sz="0" w:space="0" w:color="auto"/>
          </w:divBdr>
        </w:div>
        <w:div w:id="1221869022">
          <w:marLeft w:val="274"/>
          <w:marRight w:val="0"/>
          <w:marTop w:val="0"/>
          <w:marBottom w:val="0"/>
          <w:divBdr>
            <w:top w:val="none" w:sz="0" w:space="0" w:color="auto"/>
            <w:left w:val="none" w:sz="0" w:space="0" w:color="auto"/>
            <w:bottom w:val="none" w:sz="0" w:space="0" w:color="auto"/>
            <w:right w:val="none" w:sz="0" w:space="0" w:color="auto"/>
          </w:divBdr>
        </w:div>
        <w:div w:id="465971163">
          <w:marLeft w:val="274"/>
          <w:marRight w:val="0"/>
          <w:marTop w:val="0"/>
          <w:marBottom w:val="0"/>
          <w:divBdr>
            <w:top w:val="none" w:sz="0" w:space="0" w:color="auto"/>
            <w:left w:val="none" w:sz="0" w:space="0" w:color="auto"/>
            <w:bottom w:val="none" w:sz="0" w:space="0" w:color="auto"/>
            <w:right w:val="none" w:sz="0" w:space="0" w:color="auto"/>
          </w:divBdr>
        </w:div>
      </w:divsChild>
    </w:div>
    <w:div w:id="247082523">
      <w:bodyDiv w:val="1"/>
      <w:marLeft w:val="0"/>
      <w:marRight w:val="0"/>
      <w:marTop w:val="0"/>
      <w:marBottom w:val="0"/>
      <w:divBdr>
        <w:top w:val="none" w:sz="0" w:space="0" w:color="auto"/>
        <w:left w:val="none" w:sz="0" w:space="0" w:color="auto"/>
        <w:bottom w:val="none" w:sz="0" w:space="0" w:color="auto"/>
        <w:right w:val="none" w:sz="0" w:space="0" w:color="auto"/>
      </w:divBdr>
    </w:div>
    <w:div w:id="281497638">
      <w:bodyDiv w:val="1"/>
      <w:marLeft w:val="0"/>
      <w:marRight w:val="0"/>
      <w:marTop w:val="0"/>
      <w:marBottom w:val="0"/>
      <w:divBdr>
        <w:top w:val="none" w:sz="0" w:space="0" w:color="auto"/>
        <w:left w:val="none" w:sz="0" w:space="0" w:color="auto"/>
        <w:bottom w:val="none" w:sz="0" w:space="0" w:color="auto"/>
        <w:right w:val="none" w:sz="0" w:space="0" w:color="auto"/>
      </w:divBdr>
    </w:div>
    <w:div w:id="295137519">
      <w:bodyDiv w:val="1"/>
      <w:marLeft w:val="0"/>
      <w:marRight w:val="0"/>
      <w:marTop w:val="0"/>
      <w:marBottom w:val="0"/>
      <w:divBdr>
        <w:top w:val="none" w:sz="0" w:space="0" w:color="auto"/>
        <w:left w:val="none" w:sz="0" w:space="0" w:color="auto"/>
        <w:bottom w:val="none" w:sz="0" w:space="0" w:color="auto"/>
        <w:right w:val="none" w:sz="0" w:space="0" w:color="auto"/>
      </w:divBdr>
      <w:divsChild>
        <w:div w:id="1689719712">
          <w:marLeft w:val="878"/>
          <w:marRight w:val="0"/>
          <w:marTop w:val="0"/>
          <w:marBottom w:val="120"/>
          <w:divBdr>
            <w:top w:val="none" w:sz="0" w:space="0" w:color="auto"/>
            <w:left w:val="none" w:sz="0" w:space="0" w:color="auto"/>
            <w:bottom w:val="none" w:sz="0" w:space="0" w:color="auto"/>
            <w:right w:val="none" w:sz="0" w:space="0" w:color="auto"/>
          </w:divBdr>
        </w:div>
        <w:div w:id="1689060740">
          <w:marLeft w:val="878"/>
          <w:marRight w:val="0"/>
          <w:marTop w:val="0"/>
          <w:marBottom w:val="120"/>
          <w:divBdr>
            <w:top w:val="none" w:sz="0" w:space="0" w:color="auto"/>
            <w:left w:val="none" w:sz="0" w:space="0" w:color="auto"/>
            <w:bottom w:val="none" w:sz="0" w:space="0" w:color="auto"/>
            <w:right w:val="none" w:sz="0" w:space="0" w:color="auto"/>
          </w:divBdr>
        </w:div>
        <w:div w:id="480541578">
          <w:marLeft w:val="878"/>
          <w:marRight w:val="0"/>
          <w:marTop w:val="0"/>
          <w:marBottom w:val="120"/>
          <w:divBdr>
            <w:top w:val="none" w:sz="0" w:space="0" w:color="auto"/>
            <w:left w:val="none" w:sz="0" w:space="0" w:color="auto"/>
            <w:bottom w:val="none" w:sz="0" w:space="0" w:color="auto"/>
            <w:right w:val="none" w:sz="0" w:space="0" w:color="auto"/>
          </w:divBdr>
        </w:div>
      </w:divsChild>
    </w:div>
    <w:div w:id="329254758">
      <w:bodyDiv w:val="1"/>
      <w:marLeft w:val="0"/>
      <w:marRight w:val="0"/>
      <w:marTop w:val="0"/>
      <w:marBottom w:val="0"/>
      <w:divBdr>
        <w:top w:val="none" w:sz="0" w:space="0" w:color="auto"/>
        <w:left w:val="none" w:sz="0" w:space="0" w:color="auto"/>
        <w:bottom w:val="none" w:sz="0" w:space="0" w:color="auto"/>
        <w:right w:val="none" w:sz="0" w:space="0" w:color="auto"/>
      </w:divBdr>
    </w:div>
    <w:div w:id="335613463">
      <w:bodyDiv w:val="1"/>
      <w:marLeft w:val="0"/>
      <w:marRight w:val="0"/>
      <w:marTop w:val="0"/>
      <w:marBottom w:val="0"/>
      <w:divBdr>
        <w:top w:val="none" w:sz="0" w:space="0" w:color="auto"/>
        <w:left w:val="none" w:sz="0" w:space="0" w:color="auto"/>
        <w:bottom w:val="none" w:sz="0" w:space="0" w:color="auto"/>
        <w:right w:val="none" w:sz="0" w:space="0" w:color="auto"/>
      </w:divBdr>
      <w:divsChild>
        <w:div w:id="1911646344">
          <w:marLeft w:val="547"/>
          <w:marRight w:val="0"/>
          <w:marTop w:val="0"/>
          <w:marBottom w:val="120"/>
          <w:divBdr>
            <w:top w:val="none" w:sz="0" w:space="0" w:color="auto"/>
            <w:left w:val="none" w:sz="0" w:space="0" w:color="auto"/>
            <w:bottom w:val="none" w:sz="0" w:space="0" w:color="auto"/>
            <w:right w:val="none" w:sz="0" w:space="0" w:color="auto"/>
          </w:divBdr>
        </w:div>
        <w:div w:id="737557777">
          <w:marLeft w:val="547"/>
          <w:marRight w:val="0"/>
          <w:marTop w:val="0"/>
          <w:marBottom w:val="120"/>
          <w:divBdr>
            <w:top w:val="none" w:sz="0" w:space="0" w:color="auto"/>
            <w:left w:val="none" w:sz="0" w:space="0" w:color="auto"/>
            <w:bottom w:val="none" w:sz="0" w:space="0" w:color="auto"/>
            <w:right w:val="none" w:sz="0" w:space="0" w:color="auto"/>
          </w:divBdr>
        </w:div>
        <w:div w:id="262882961">
          <w:marLeft w:val="547"/>
          <w:marRight w:val="0"/>
          <w:marTop w:val="0"/>
          <w:marBottom w:val="120"/>
          <w:divBdr>
            <w:top w:val="none" w:sz="0" w:space="0" w:color="auto"/>
            <w:left w:val="none" w:sz="0" w:space="0" w:color="auto"/>
            <w:bottom w:val="none" w:sz="0" w:space="0" w:color="auto"/>
            <w:right w:val="none" w:sz="0" w:space="0" w:color="auto"/>
          </w:divBdr>
        </w:div>
        <w:div w:id="421729359">
          <w:marLeft w:val="850"/>
          <w:marRight w:val="0"/>
          <w:marTop w:val="0"/>
          <w:marBottom w:val="120"/>
          <w:divBdr>
            <w:top w:val="none" w:sz="0" w:space="0" w:color="auto"/>
            <w:left w:val="none" w:sz="0" w:space="0" w:color="auto"/>
            <w:bottom w:val="none" w:sz="0" w:space="0" w:color="auto"/>
            <w:right w:val="none" w:sz="0" w:space="0" w:color="auto"/>
          </w:divBdr>
        </w:div>
        <w:div w:id="1011683211">
          <w:marLeft w:val="850"/>
          <w:marRight w:val="0"/>
          <w:marTop w:val="0"/>
          <w:marBottom w:val="120"/>
          <w:divBdr>
            <w:top w:val="none" w:sz="0" w:space="0" w:color="auto"/>
            <w:left w:val="none" w:sz="0" w:space="0" w:color="auto"/>
            <w:bottom w:val="none" w:sz="0" w:space="0" w:color="auto"/>
            <w:right w:val="none" w:sz="0" w:space="0" w:color="auto"/>
          </w:divBdr>
        </w:div>
        <w:div w:id="1507746400">
          <w:marLeft w:val="850"/>
          <w:marRight w:val="0"/>
          <w:marTop w:val="0"/>
          <w:marBottom w:val="120"/>
          <w:divBdr>
            <w:top w:val="none" w:sz="0" w:space="0" w:color="auto"/>
            <w:left w:val="none" w:sz="0" w:space="0" w:color="auto"/>
            <w:bottom w:val="none" w:sz="0" w:space="0" w:color="auto"/>
            <w:right w:val="none" w:sz="0" w:space="0" w:color="auto"/>
          </w:divBdr>
        </w:div>
      </w:divsChild>
    </w:div>
    <w:div w:id="391195827">
      <w:bodyDiv w:val="1"/>
      <w:marLeft w:val="0"/>
      <w:marRight w:val="0"/>
      <w:marTop w:val="0"/>
      <w:marBottom w:val="0"/>
      <w:divBdr>
        <w:top w:val="none" w:sz="0" w:space="0" w:color="auto"/>
        <w:left w:val="none" w:sz="0" w:space="0" w:color="auto"/>
        <w:bottom w:val="none" w:sz="0" w:space="0" w:color="auto"/>
        <w:right w:val="none" w:sz="0" w:space="0" w:color="auto"/>
      </w:divBdr>
      <w:divsChild>
        <w:div w:id="1255551590">
          <w:marLeft w:val="547"/>
          <w:marRight w:val="0"/>
          <w:marTop w:val="0"/>
          <w:marBottom w:val="0"/>
          <w:divBdr>
            <w:top w:val="none" w:sz="0" w:space="0" w:color="auto"/>
            <w:left w:val="none" w:sz="0" w:space="0" w:color="auto"/>
            <w:bottom w:val="none" w:sz="0" w:space="0" w:color="auto"/>
            <w:right w:val="none" w:sz="0" w:space="0" w:color="auto"/>
          </w:divBdr>
        </w:div>
      </w:divsChild>
    </w:div>
    <w:div w:id="426317324">
      <w:bodyDiv w:val="1"/>
      <w:marLeft w:val="0"/>
      <w:marRight w:val="0"/>
      <w:marTop w:val="0"/>
      <w:marBottom w:val="0"/>
      <w:divBdr>
        <w:top w:val="none" w:sz="0" w:space="0" w:color="auto"/>
        <w:left w:val="none" w:sz="0" w:space="0" w:color="auto"/>
        <w:bottom w:val="none" w:sz="0" w:space="0" w:color="auto"/>
        <w:right w:val="none" w:sz="0" w:space="0" w:color="auto"/>
      </w:divBdr>
    </w:div>
    <w:div w:id="441389130">
      <w:bodyDiv w:val="1"/>
      <w:marLeft w:val="0"/>
      <w:marRight w:val="0"/>
      <w:marTop w:val="0"/>
      <w:marBottom w:val="0"/>
      <w:divBdr>
        <w:top w:val="none" w:sz="0" w:space="0" w:color="auto"/>
        <w:left w:val="none" w:sz="0" w:space="0" w:color="auto"/>
        <w:bottom w:val="none" w:sz="0" w:space="0" w:color="auto"/>
        <w:right w:val="none" w:sz="0" w:space="0" w:color="auto"/>
      </w:divBdr>
      <w:divsChild>
        <w:div w:id="990063974">
          <w:marLeft w:val="274"/>
          <w:marRight w:val="0"/>
          <w:marTop w:val="0"/>
          <w:marBottom w:val="0"/>
          <w:divBdr>
            <w:top w:val="none" w:sz="0" w:space="0" w:color="auto"/>
            <w:left w:val="none" w:sz="0" w:space="0" w:color="auto"/>
            <w:bottom w:val="none" w:sz="0" w:space="0" w:color="auto"/>
            <w:right w:val="none" w:sz="0" w:space="0" w:color="auto"/>
          </w:divBdr>
        </w:div>
        <w:div w:id="1691174893">
          <w:marLeft w:val="274"/>
          <w:marRight w:val="0"/>
          <w:marTop w:val="0"/>
          <w:marBottom w:val="0"/>
          <w:divBdr>
            <w:top w:val="none" w:sz="0" w:space="0" w:color="auto"/>
            <w:left w:val="none" w:sz="0" w:space="0" w:color="auto"/>
            <w:bottom w:val="none" w:sz="0" w:space="0" w:color="auto"/>
            <w:right w:val="none" w:sz="0" w:space="0" w:color="auto"/>
          </w:divBdr>
        </w:div>
        <w:div w:id="418675554">
          <w:marLeft w:val="274"/>
          <w:marRight w:val="0"/>
          <w:marTop w:val="0"/>
          <w:marBottom w:val="0"/>
          <w:divBdr>
            <w:top w:val="none" w:sz="0" w:space="0" w:color="auto"/>
            <w:left w:val="none" w:sz="0" w:space="0" w:color="auto"/>
            <w:bottom w:val="none" w:sz="0" w:space="0" w:color="auto"/>
            <w:right w:val="none" w:sz="0" w:space="0" w:color="auto"/>
          </w:divBdr>
        </w:div>
        <w:div w:id="1347902013">
          <w:marLeft w:val="274"/>
          <w:marRight w:val="0"/>
          <w:marTop w:val="0"/>
          <w:marBottom w:val="0"/>
          <w:divBdr>
            <w:top w:val="none" w:sz="0" w:space="0" w:color="auto"/>
            <w:left w:val="none" w:sz="0" w:space="0" w:color="auto"/>
            <w:bottom w:val="none" w:sz="0" w:space="0" w:color="auto"/>
            <w:right w:val="none" w:sz="0" w:space="0" w:color="auto"/>
          </w:divBdr>
        </w:div>
        <w:div w:id="188226538">
          <w:marLeft w:val="274"/>
          <w:marRight w:val="0"/>
          <w:marTop w:val="0"/>
          <w:marBottom w:val="0"/>
          <w:divBdr>
            <w:top w:val="none" w:sz="0" w:space="0" w:color="auto"/>
            <w:left w:val="none" w:sz="0" w:space="0" w:color="auto"/>
            <w:bottom w:val="none" w:sz="0" w:space="0" w:color="auto"/>
            <w:right w:val="none" w:sz="0" w:space="0" w:color="auto"/>
          </w:divBdr>
        </w:div>
        <w:div w:id="1292516488">
          <w:marLeft w:val="274"/>
          <w:marRight w:val="0"/>
          <w:marTop w:val="0"/>
          <w:marBottom w:val="0"/>
          <w:divBdr>
            <w:top w:val="none" w:sz="0" w:space="0" w:color="auto"/>
            <w:left w:val="none" w:sz="0" w:space="0" w:color="auto"/>
            <w:bottom w:val="none" w:sz="0" w:space="0" w:color="auto"/>
            <w:right w:val="none" w:sz="0" w:space="0" w:color="auto"/>
          </w:divBdr>
        </w:div>
        <w:div w:id="414864786">
          <w:marLeft w:val="274"/>
          <w:marRight w:val="0"/>
          <w:marTop w:val="0"/>
          <w:marBottom w:val="0"/>
          <w:divBdr>
            <w:top w:val="none" w:sz="0" w:space="0" w:color="auto"/>
            <w:left w:val="none" w:sz="0" w:space="0" w:color="auto"/>
            <w:bottom w:val="none" w:sz="0" w:space="0" w:color="auto"/>
            <w:right w:val="none" w:sz="0" w:space="0" w:color="auto"/>
          </w:divBdr>
        </w:div>
        <w:div w:id="768159194">
          <w:marLeft w:val="274"/>
          <w:marRight w:val="0"/>
          <w:marTop w:val="0"/>
          <w:marBottom w:val="0"/>
          <w:divBdr>
            <w:top w:val="none" w:sz="0" w:space="0" w:color="auto"/>
            <w:left w:val="none" w:sz="0" w:space="0" w:color="auto"/>
            <w:bottom w:val="none" w:sz="0" w:space="0" w:color="auto"/>
            <w:right w:val="none" w:sz="0" w:space="0" w:color="auto"/>
          </w:divBdr>
        </w:div>
      </w:divsChild>
    </w:div>
    <w:div w:id="544604674">
      <w:bodyDiv w:val="1"/>
      <w:marLeft w:val="0"/>
      <w:marRight w:val="0"/>
      <w:marTop w:val="0"/>
      <w:marBottom w:val="0"/>
      <w:divBdr>
        <w:top w:val="none" w:sz="0" w:space="0" w:color="auto"/>
        <w:left w:val="none" w:sz="0" w:space="0" w:color="auto"/>
        <w:bottom w:val="none" w:sz="0" w:space="0" w:color="auto"/>
        <w:right w:val="none" w:sz="0" w:space="0" w:color="auto"/>
      </w:divBdr>
      <w:divsChild>
        <w:div w:id="802698278">
          <w:marLeft w:val="547"/>
          <w:marRight w:val="0"/>
          <w:marTop w:val="0"/>
          <w:marBottom w:val="120"/>
          <w:divBdr>
            <w:top w:val="none" w:sz="0" w:space="0" w:color="auto"/>
            <w:left w:val="none" w:sz="0" w:space="0" w:color="auto"/>
            <w:bottom w:val="none" w:sz="0" w:space="0" w:color="auto"/>
            <w:right w:val="none" w:sz="0" w:space="0" w:color="auto"/>
          </w:divBdr>
        </w:div>
      </w:divsChild>
    </w:div>
    <w:div w:id="545457842">
      <w:bodyDiv w:val="1"/>
      <w:marLeft w:val="0"/>
      <w:marRight w:val="0"/>
      <w:marTop w:val="0"/>
      <w:marBottom w:val="0"/>
      <w:divBdr>
        <w:top w:val="none" w:sz="0" w:space="0" w:color="auto"/>
        <w:left w:val="none" w:sz="0" w:space="0" w:color="auto"/>
        <w:bottom w:val="none" w:sz="0" w:space="0" w:color="auto"/>
        <w:right w:val="none" w:sz="0" w:space="0" w:color="auto"/>
      </w:divBdr>
      <w:divsChild>
        <w:div w:id="3091639">
          <w:marLeft w:val="547"/>
          <w:marRight w:val="0"/>
          <w:marTop w:val="0"/>
          <w:marBottom w:val="0"/>
          <w:divBdr>
            <w:top w:val="none" w:sz="0" w:space="0" w:color="auto"/>
            <w:left w:val="none" w:sz="0" w:space="0" w:color="auto"/>
            <w:bottom w:val="none" w:sz="0" w:space="0" w:color="auto"/>
            <w:right w:val="none" w:sz="0" w:space="0" w:color="auto"/>
          </w:divBdr>
        </w:div>
        <w:div w:id="881483081">
          <w:marLeft w:val="1166"/>
          <w:marRight w:val="0"/>
          <w:marTop w:val="0"/>
          <w:marBottom w:val="0"/>
          <w:divBdr>
            <w:top w:val="none" w:sz="0" w:space="0" w:color="auto"/>
            <w:left w:val="none" w:sz="0" w:space="0" w:color="auto"/>
            <w:bottom w:val="none" w:sz="0" w:space="0" w:color="auto"/>
            <w:right w:val="none" w:sz="0" w:space="0" w:color="auto"/>
          </w:divBdr>
        </w:div>
        <w:div w:id="1166168770">
          <w:marLeft w:val="1166"/>
          <w:marRight w:val="0"/>
          <w:marTop w:val="0"/>
          <w:marBottom w:val="0"/>
          <w:divBdr>
            <w:top w:val="none" w:sz="0" w:space="0" w:color="auto"/>
            <w:left w:val="none" w:sz="0" w:space="0" w:color="auto"/>
            <w:bottom w:val="none" w:sz="0" w:space="0" w:color="auto"/>
            <w:right w:val="none" w:sz="0" w:space="0" w:color="auto"/>
          </w:divBdr>
        </w:div>
        <w:div w:id="1129275511">
          <w:marLeft w:val="1166"/>
          <w:marRight w:val="0"/>
          <w:marTop w:val="0"/>
          <w:marBottom w:val="0"/>
          <w:divBdr>
            <w:top w:val="none" w:sz="0" w:space="0" w:color="auto"/>
            <w:left w:val="none" w:sz="0" w:space="0" w:color="auto"/>
            <w:bottom w:val="none" w:sz="0" w:space="0" w:color="auto"/>
            <w:right w:val="none" w:sz="0" w:space="0" w:color="auto"/>
          </w:divBdr>
        </w:div>
        <w:div w:id="1580561299">
          <w:marLeft w:val="1166"/>
          <w:marRight w:val="0"/>
          <w:marTop w:val="0"/>
          <w:marBottom w:val="0"/>
          <w:divBdr>
            <w:top w:val="none" w:sz="0" w:space="0" w:color="auto"/>
            <w:left w:val="none" w:sz="0" w:space="0" w:color="auto"/>
            <w:bottom w:val="none" w:sz="0" w:space="0" w:color="auto"/>
            <w:right w:val="none" w:sz="0" w:space="0" w:color="auto"/>
          </w:divBdr>
        </w:div>
        <w:div w:id="916550219">
          <w:marLeft w:val="547"/>
          <w:marRight w:val="0"/>
          <w:marTop w:val="0"/>
          <w:marBottom w:val="0"/>
          <w:divBdr>
            <w:top w:val="none" w:sz="0" w:space="0" w:color="auto"/>
            <w:left w:val="none" w:sz="0" w:space="0" w:color="auto"/>
            <w:bottom w:val="none" w:sz="0" w:space="0" w:color="auto"/>
            <w:right w:val="none" w:sz="0" w:space="0" w:color="auto"/>
          </w:divBdr>
        </w:div>
        <w:div w:id="323898982">
          <w:marLeft w:val="547"/>
          <w:marRight w:val="0"/>
          <w:marTop w:val="0"/>
          <w:marBottom w:val="0"/>
          <w:divBdr>
            <w:top w:val="none" w:sz="0" w:space="0" w:color="auto"/>
            <w:left w:val="none" w:sz="0" w:space="0" w:color="auto"/>
            <w:bottom w:val="none" w:sz="0" w:space="0" w:color="auto"/>
            <w:right w:val="none" w:sz="0" w:space="0" w:color="auto"/>
          </w:divBdr>
        </w:div>
        <w:div w:id="802847384">
          <w:marLeft w:val="1166"/>
          <w:marRight w:val="0"/>
          <w:marTop w:val="0"/>
          <w:marBottom w:val="0"/>
          <w:divBdr>
            <w:top w:val="none" w:sz="0" w:space="0" w:color="auto"/>
            <w:left w:val="none" w:sz="0" w:space="0" w:color="auto"/>
            <w:bottom w:val="none" w:sz="0" w:space="0" w:color="auto"/>
            <w:right w:val="none" w:sz="0" w:space="0" w:color="auto"/>
          </w:divBdr>
        </w:div>
        <w:div w:id="1523975826">
          <w:marLeft w:val="1166"/>
          <w:marRight w:val="0"/>
          <w:marTop w:val="0"/>
          <w:marBottom w:val="0"/>
          <w:divBdr>
            <w:top w:val="none" w:sz="0" w:space="0" w:color="auto"/>
            <w:left w:val="none" w:sz="0" w:space="0" w:color="auto"/>
            <w:bottom w:val="none" w:sz="0" w:space="0" w:color="auto"/>
            <w:right w:val="none" w:sz="0" w:space="0" w:color="auto"/>
          </w:divBdr>
        </w:div>
        <w:div w:id="1450275442">
          <w:marLeft w:val="1166"/>
          <w:marRight w:val="0"/>
          <w:marTop w:val="0"/>
          <w:marBottom w:val="0"/>
          <w:divBdr>
            <w:top w:val="none" w:sz="0" w:space="0" w:color="auto"/>
            <w:left w:val="none" w:sz="0" w:space="0" w:color="auto"/>
            <w:bottom w:val="none" w:sz="0" w:space="0" w:color="auto"/>
            <w:right w:val="none" w:sz="0" w:space="0" w:color="auto"/>
          </w:divBdr>
        </w:div>
      </w:divsChild>
    </w:div>
    <w:div w:id="548301979">
      <w:bodyDiv w:val="1"/>
      <w:marLeft w:val="0"/>
      <w:marRight w:val="0"/>
      <w:marTop w:val="0"/>
      <w:marBottom w:val="0"/>
      <w:divBdr>
        <w:top w:val="none" w:sz="0" w:space="0" w:color="auto"/>
        <w:left w:val="none" w:sz="0" w:space="0" w:color="auto"/>
        <w:bottom w:val="none" w:sz="0" w:space="0" w:color="auto"/>
        <w:right w:val="none" w:sz="0" w:space="0" w:color="auto"/>
      </w:divBdr>
    </w:div>
    <w:div w:id="564416530">
      <w:bodyDiv w:val="1"/>
      <w:marLeft w:val="0"/>
      <w:marRight w:val="0"/>
      <w:marTop w:val="0"/>
      <w:marBottom w:val="0"/>
      <w:divBdr>
        <w:top w:val="none" w:sz="0" w:space="0" w:color="auto"/>
        <w:left w:val="none" w:sz="0" w:space="0" w:color="auto"/>
        <w:bottom w:val="none" w:sz="0" w:space="0" w:color="auto"/>
        <w:right w:val="none" w:sz="0" w:space="0" w:color="auto"/>
      </w:divBdr>
      <w:divsChild>
        <w:div w:id="1164391062">
          <w:marLeft w:val="562"/>
          <w:marRight w:val="0"/>
          <w:marTop w:val="0"/>
          <w:marBottom w:val="120"/>
          <w:divBdr>
            <w:top w:val="none" w:sz="0" w:space="0" w:color="auto"/>
            <w:left w:val="none" w:sz="0" w:space="0" w:color="auto"/>
            <w:bottom w:val="none" w:sz="0" w:space="0" w:color="auto"/>
            <w:right w:val="none" w:sz="0" w:space="0" w:color="auto"/>
          </w:divBdr>
        </w:div>
        <w:div w:id="596596733">
          <w:marLeft w:val="562"/>
          <w:marRight w:val="0"/>
          <w:marTop w:val="0"/>
          <w:marBottom w:val="120"/>
          <w:divBdr>
            <w:top w:val="none" w:sz="0" w:space="0" w:color="auto"/>
            <w:left w:val="none" w:sz="0" w:space="0" w:color="auto"/>
            <w:bottom w:val="none" w:sz="0" w:space="0" w:color="auto"/>
            <w:right w:val="none" w:sz="0" w:space="0" w:color="auto"/>
          </w:divBdr>
        </w:div>
      </w:divsChild>
    </w:div>
    <w:div w:id="633293613">
      <w:bodyDiv w:val="1"/>
      <w:marLeft w:val="0"/>
      <w:marRight w:val="0"/>
      <w:marTop w:val="0"/>
      <w:marBottom w:val="0"/>
      <w:divBdr>
        <w:top w:val="none" w:sz="0" w:space="0" w:color="auto"/>
        <w:left w:val="none" w:sz="0" w:space="0" w:color="auto"/>
        <w:bottom w:val="none" w:sz="0" w:space="0" w:color="auto"/>
        <w:right w:val="none" w:sz="0" w:space="0" w:color="auto"/>
      </w:divBdr>
      <w:divsChild>
        <w:div w:id="671837274">
          <w:marLeft w:val="878"/>
          <w:marRight w:val="0"/>
          <w:marTop w:val="0"/>
          <w:marBottom w:val="120"/>
          <w:divBdr>
            <w:top w:val="none" w:sz="0" w:space="0" w:color="auto"/>
            <w:left w:val="none" w:sz="0" w:space="0" w:color="auto"/>
            <w:bottom w:val="none" w:sz="0" w:space="0" w:color="auto"/>
            <w:right w:val="none" w:sz="0" w:space="0" w:color="auto"/>
          </w:divBdr>
        </w:div>
        <w:div w:id="1164584402">
          <w:marLeft w:val="878"/>
          <w:marRight w:val="0"/>
          <w:marTop w:val="0"/>
          <w:marBottom w:val="120"/>
          <w:divBdr>
            <w:top w:val="none" w:sz="0" w:space="0" w:color="auto"/>
            <w:left w:val="none" w:sz="0" w:space="0" w:color="auto"/>
            <w:bottom w:val="none" w:sz="0" w:space="0" w:color="auto"/>
            <w:right w:val="none" w:sz="0" w:space="0" w:color="auto"/>
          </w:divBdr>
        </w:div>
        <w:div w:id="1016804236">
          <w:marLeft w:val="1282"/>
          <w:marRight w:val="0"/>
          <w:marTop w:val="0"/>
          <w:marBottom w:val="120"/>
          <w:divBdr>
            <w:top w:val="none" w:sz="0" w:space="0" w:color="auto"/>
            <w:left w:val="none" w:sz="0" w:space="0" w:color="auto"/>
            <w:bottom w:val="none" w:sz="0" w:space="0" w:color="auto"/>
            <w:right w:val="none" w:sz="0" w:space="0" w:color="auto"/>
          </w:divBdr>
        </w:div>
        <w:div w:id="982538307">
          <w:marLeft w:val="1282"/>
          <w:marRight w:val="0"/>
          <w:marTop w:val="0"/>
          <w:marBottom w:val="120"/>
          <w:divBdr>
            <w:top w:val="none" w:sz="0" w:space="0" w:color="auto"/>
            <w:left w:val="none" w:sz="0" w:space="0" w:color="auto"/>
            <w:bottom w:val="none" w:sz="0" w:space="0" w:color="auto"/>
            <w:right w:val="none" w:sz="0" w:space="0" w:color="auto"/>
          </w:divBdr>
        </w:div>
      </w:divsChild>
    </w:div>
    <w:div w:id="669909916">
      <w:bodyDiv w:val="1"/>
      <w:marLeft w:val="0"/>
      <w:marRight w:val="0"/>
      <w:marTop w:val="0"/>
      <w:marBottom w:val="0"/>
      <w:divBdr>
        <w:top w:val="none" w:sz="0" w:space="0" w:color="auto"/>
        <w:left w:val="none" w:sz="0" w:space="0" w:color="auto"/>
        <w:bottom w:val="none" w:sz="0" w:space="0" w:color="auto"/>
        <w:right w:val="none" w:sz="0" w:space="0" w:color="auto"/>
      </w:divBdr>
    </w:div>
    <w:div w:id="675692464">
      <w:bodyDiv w:val="1"/>
      <w:marLeft w:val="0"/>
      <w:marRight w:val="0"/>
      <w:marTop w:val="0"/>
      <w:marBottom w:val="0"/>
      <w:divBdr>
        <w:top w:val="none" w:sz="0" w:space="0" w:color="auto"/>
        <w:left w:val="none" w:sz="0" w:space="0" w:color="auto"/>
        <w:bottom w:val="none" w:sz="0" w:space="0" w:color="auto"/>
        <w:right w:val="none" w:sz="0" w:space="0" w:color="auto"/>
      </w:divBdr>
    </w:div>
    <w:div w:id="706688018">
      <w:bodyDiv w:val="1"/>
      <w:marLeft w:val="0"/>
      <w:marRight w:val="0"/>
      <w:marTop w:val="0"/>
      <w:marBottom w:val="0"/>
      <w:divBdr>
        <w:top w:val="none" w:sz="0" w:space="0" w:color="auto"/>
        <w:left w:val="none" w:sz="0" w:space="0" w:color="auto"/>
        <w:bottom w:val="none" w:sz="0" w:space="0" w:color="auto"/>
        <w:right w:val="none" w:sz="0" w:space="0" w:color="auto"/>
      </w:divBdr>
    </w:div>
    <w:div w:id="706875282">
      <w:bodyDiv w:val="1"/>
      <w:marLeft w:val="0"/>
      <w:marRight w:val="0"/>
      <w:marTop w:val="0"/>
      <w:marBottom w:val="0"/>
      <w:divBdr>
        <w:top w:val="none" w:sz="0" w:space="0" w:color="auto"/>
        <w:left w:val="none" w:sz="0" w:space="0" w:color="auto"/>
        <w:bottom w:val="none" w:sz="0" w:space="0" w:color="auto"/>
        <w:right w:val="none" w:sz="0" w:space="0" w:color="auto"/>
      </w:divBdr>
    </w:div>
    <w:div w:id="752359484">
      <w:bodyDiv w:val="1"/>
      <w:marLeft w:val="0"/>
      <w:marRight w:val="0"/>
      <w:marTop w:val="0"/>
      <w:marBottom w:val="0"/>
      <w:divBdr>
        <w:top w:val="none" w:sz="0" w:space="0" w:color="auto"/>
        <w:left w:val="none" w:sz="0" w:space="0" w:color="auto"/>
        <w:bottom w:val="none" w:sz="0" w:space="0" w:color="auto"/>
        <w:right w:val="none" w:sz="0" w:space="0" w:color="auto"/>
      </w:divBdr>
      <w:divsChild>
        <w:div w:id="1315985035">
          <w:marLeft w:val="547"/>
          <w:marRight w:val="0"/>
          <w:marTop w:val="0"/>
          <w:marBottom w:val="0"/>
          <w:divBdr>
            <w:top w:val="none" w:sz="0" w:space="0" w:color="auto"/>
            <w:left w:val="none" w:sz="0" w:space="0" w:color="auto"/>
            <w:bottom w:val="none" w:sz="0" w:space="0" w:color="auto"/>
            <w:right w:val="none" w:sz="0" w:space="0" w:color="auto"/>
          </w:divBdr>
        </w:div>
      </w:divsChild>
    </w:div>
    <w:div w:id="770706916">
      <w:bodyDiv w:val="1"/>
      <w:marLeft w:val="0"/>
      <w:marRight w:val="0"/>
      <w:marTop w:val="0"/>
      <w:marBottom w:val="0"/>
      <w:divBdr>
        <w:top w:val="none" w:sz="0" w:space="0" w:color="auto"/>
        <w:left w:val="none" w:sz="0" w:space="0" w:color="auto"/>
        <w:bottom w:val="none" w:sz="0" w:space="0" w:color="auto"/>
        <w:right w:val="none" w:sz="0" w:space="0" w:color="auto"/>
      </w:divBdr>
    </w:div>
    <w:div w:id="770972300">
      <w:bodyDiv w:val="1"/>
      <w:marLeft w:val="0"/>
      <w:marRight w:val="0"/>
      <w:marTop w:val="0"/>
      <w:marBottom w:val="0"/>
      <w:divBdr>
        <w:top w:val="none" w:sz="0" w:space="0" w:color="auto"/>
        <w:left w:val="none" w:sz="0" w:space="0" w:color="auto"/>
        <w:bottom w:val="none" w:sz="0" w:space="0" w:color="auto"/>
        <w:right w:val="none" w:sz="0" w:space="0" w:color="auto"/>
      </w:divBdr>
    </w:div>
    <w:div w:id="772700259">
      <w:bodyDiv w:val="1"/>
      <w:marLeft w:val="0"/>
      <w:marRight w:val="0"/>
      <w:marTop w:val="0"/>
      <w:marBottom w:val="0"/>
      <w:divBdr>
        <w:top w:val="none" w:sz="0" w:space="0" w:color="auto"/>
        <w:left w:val="none" w:sz="0" w:space="0" w:color="auto"/>
        <w:bottom w:val="none" w:sz="0" w:space="0" w:color="auto"/>
        <w:right w:val="none" w:sz="0" w:space="0" w:color="auto"/>
      </w:divBdr>
    </w:div>
    <w:div w:id="802386634">
      <w:bodyDiv w:val="1"/>
      <w:marLeft w:val="0"/>
      <w:marRight w:val="0"/>
      <w:marTop w:val="0"/>
      <w:marBottom w:val="0"/>
      <w:divBdr>
        <w:top w:val="none" w:sz="0" w:space="0" w:color="auto"/>
        <w:left w:val="none" w:sz="0" w:space="0" w:color="auto"/>
        <w:bottom w:val="none" w:sz="0" w:space="0" w:color="auto"/>
        <w:right w:val="none" w:sz="0" w:space="0" w:color="auto"/>
      </w:divBdr>
      <w:divsChild>
        <w:div w:id="1410274655">
          <w:marLeft w:val="547"/>
          <w:marRight w:val="0"/>
          <w:marTop w:val="0"/>
          <w:marBottom w:val="120"/>
          <w:divBdr>
            <w:top w:val="none" w:sz="0" w:space="0" w:color="auto"/>
            <w:left w:val="none" w:sz="0" w:space="0" w:color="auto"/>
            <w:bottom w:val="none" w:sz="0" w:space="0" w:color="auto"/>
            <w:right w:val="none" w:sz="0" w:space="0" w:color="auto"/>
          </w:divBdr>
        </w:div>
        <w:div w:id="1946034741">
          <w:marLeft w:val="850"/>
          <w:marRight w:val="0"/>
          <w:marTop w:val="0"/>
          <w:marBottom w:val="120"/>
          <w:divBdr>
            <w:top w:val="none" w:sz="0" w:space="0" w:color="auto"/>
            <w:left w:val="none" w:sz="0" w:space="0" w:color="auto"/>
            <w:bottom w:val="none" w:sz="0" w:space="0" w:color="auto"/>
            <w:right w:val="none" w:sz="0" w:space="0" w:color="auto"/>
          </w:divBdr>
        </w:div>
        <w:div w:id="1501891159">
          <w:marLeft w:val="850"/>
          <w:marRight w:val="0"/>
          <w:marTop w:val="0"/>
          <w:marBottom w:val="120"/>
          <w:divBdr>
            <w:top w:val="none" w:sz="0" w:space="0" w:color="auto"/>
            <w:left w:val="none" w:sz="0" w:space="0" w:color="auto"/>
            <w:bottom w:val="none" w:sz="0" w:space="0" w:color="auto"/>
            <w:right w:val="none" w:sz="0" w:space="0" w:color="auto"/>
          </w:divBdr>
        </w:div>
        <w:div w:id="1497306455">
          <w:marLeft w:val="547"/>
          <w:marRight w:val="0"/>
          <w:marTop w:val="0"/>
          <w:marBottom w:val="120"/>
          <w:divBdr>
            <w:top w:val="none" w:sz="0" w:space="0" w:color="auto"/>
            <w:left w:val="none" w:sz="0" w:space="0" w:color="auto"/>
            <w:bottom w:val="none" w:sz="0" w:space="0" w:color="auto"/>
            <w:right w:val="none" w:sz="0" w:space="0" w:color="auto"/>
          </w:divBdr>
        </w:div>
      </w:divsChild>
    </w:div>
    <w:div w:id="825052269">
      <w:bodyDiv w:val="1"/>
      <w:marLeft w:val="0"/>
      <w:marRight w:val="0"/>
      <w:marTop w:val="0"/>
      <w:marBottom w:val="0"/>
      <w:divBdr>
        <w:top w:val="none" w:sz="0" w:space="0" w:color="auto"/>
        <w:left w:val="none" w:sz="0" w:space="0" w:color="auto"/>
        <w:bottom w:val="none" w:sz="0" w:space="0" w:color="auto"/>
        <w:right w:val="none" w:sz="0" w:space="0" w:color="auto"/>
      </w:divBdr>
    </w:div>
    <w:div w:id="908467495">
      <w:bodyDiv w:val="1"/>
      <w:marLeft w:val="0"/>
      <w:marRight w:val="0"/>
      <w:marTop w:val="0"/>
      <w:marBottom w:val="0"/>
      <w:divBdr>
        <w:top w:val="none" w:sz="0" w:space="0" w:color="auto"/>
        <w:left w:val="none" w:sz="0" w:space="0" w:color="auto"/>
        <w:bottom w:val="none" w:sz="0" w:space="0" w:color="auto"/>
        <w:right w:val="none" w:sz="0" w:space="0" w:color="auto"/>
      </w:divBdr>
      <w:divsChild>
        <w:div w:id="1658191967">
          <w:marLeft w:val="562"/>
          <w:marRight w:val="0"/>
          <w:marTop w:val="0"/>
          <w:marBottom w:val="120"/>
          <w:divBdr>
            <w:top w:val="none" w:sz="0" w:space="0" w:color="auto"/>
            <w:left w:val="none" w:sz="0" w:space="0" w:color="auto"/>
            <w:bottom w:val="none" w:sz="0" w:space="0" w:color="auto"/>
            <w:right w:val="none" w:sz="0" w:space="0" w:color="auto"/>
          </w:divBdr>
        </w:div>
        <w:div w:id="470680137">
          <w:marLeft w:val="878"/>
          <w:marRight w:val="0"/>
          <w:marTop w:val="0"/>
          <w:marBottom w:val="120"/>
          <w:divBdr>
            <w:top w:val="none" w:sz="0" w:space="0" w:color="auto"/>
            <w:left w:val="none" w:sz="0" w:space="0" w:color="auto"/>
            <w:bottom w:val="none" w:sz="0" w:space="0" w:color="auto"/>
            <w:right w:val="none" w:sz="0" w:space="0" w:color="auto"/>
          </w:divBdr>
        </w:div>
        <w:div w:id="1491828152">
          <w:marLeft w:val="878"/>
          <w:marRight w:val="0"/>
          <w:marTop w:val="0"/>
          <w:marBottom w:val="120"/>
          <w:divBdr>
            <w:top w:val="none" w:sz="0" w:space="0" w:color="auto"/>
            <w:left w:val="none" w:sz="0" w:space="0" w:color="auto"/>
            <w:bottom w:val="none" w:sz="0" w:space="0" w:color="auto"/>
            <w:right w:val="none" w:sz="0" w:space="0" w:color="auto"/>
          </w:divBdr>
        </w:div>
      </w:divsChild>
    </w:div>
    <w:div w:id="923608198">
      <w:bodyDiv w:val="1"/>
      <w:marLeft w:val="0"/>
      <w:marRight w:val="0"/>
      <w:marTop w:val="0"/>
      <w:marBottom w:val="0"/>
      <w:divBdr>
        <w:top w:val="none" w:sz="0" w:space="0" w:color="auto"/>
        <w:left w:val="none" w:sz="0" w:space="0" w:color="auto"/>
        <w:bottom w:val="none" w:sz="0" w:space="0" w:color="auto"/>
        <w:right w:val="none" w:sz="0" w:space="0" w:color="auto"/>
      </w:divBdr>
      <w:divsChild>
        <w:div w:id="1783264856">
          <w:marLeft w:val="274"/>
          <w:marRight w:val="0"/>
          <w:marTop w:val="0"/>
          <w:marBottom w:val="0"/>
          <w:divBdr>
            <w:top w:val="none" w:sz="0" w:space="0" w:color="auto"/>
            <w:left w:val="none" w:sz="0" w:space="0" w:color="auto"/>
            <w:bottom w:val="none" w:sz="0" w:space="0" w:color="auto"/>
            <w:right w:val="none" w:sz="0" w:space="0" w:color="auto"/>
          </w:divBdr>
        </w:div>
        <w:div w:id="66462384">
          <w:marLeft w:val="274"/>
          <w:marRight w:val="0"/>
          <w:marTop w:val="0"/>
          <w:marBottom w:val="0"/>
          <w:divBdr>
            <w:top w:val="none" w:sz="0" w:space="0" w:color="auto"/>
            <w:left w:val="none" w:sz="0" w:space="0" w:color="auto"/>
            <w:bottom w:val="none" w:sz="0" w:space="0" w:color="auto"/>
            <w:right w:val="none" w:sz="0" w:space="0" w:color="auto"/>
          </w:divBdr>
        </w:div>
        <w:div w:id="1119683091">
          <w:marLeft w:val="274"/>
          <w:marRight w:val="0"/>
          <w:marTop w:val="0"/>
          <w:marBottom w:val="0"/>
          <w:divBdr>
            <w:top w:val="none" w:sz="0" w:space="0" w:color="auto"/>
            <w:left w:val="none" w:sz="0" w:space="0" w:color="auto"/>
            <w:bottom w:val="none" w:sz="0" w:space="0" w:color="auto"/>
            <w:right w:val="none" w:sz="0" w:space="0" w:color="auto"/>
          </w:divBdr>
        </w:div>
        <w:div w:id="1851868681">
          <w:marLeft w:val="274"/>
          <w:marRight w:val="0"/>
          <w:marTop w:val="0"/>
          <w:marBottom w:val="0"/>
          <w:divBdr>
            <w:top w:val="none" w:sz="0" w:space="0" w:color="auto"/>
            <w:left w:val="none" w:sz="0" w:space="0" w:color="auto"/>
            <w:bottom w:val="none" w:sz="0" w:space="0" w:color="auto"/>
            <w:right w:val="none" w:sz="0" w:space="0" w:color="auto"/>
          </w:divBdr>
        </w:div>
        <w:div w:id="719091133">
          <w:marLeft w:val="274"/>
          <w:marRight w:val="0"/>
          <w:marTop w:val="0"/>
          <w:marBottom w:val="0"/>
          <w:divBdr>
            <w:top w:val="none" w:sz="0" w:space="0" w:color="auto"/>
            <w:left w:val="none" w:sz="0" w:space="0" w:color="auto"/>
            <w:bottom w:val="none" w:sz="0" w:space="0" w:color="auto"/>
            <w:right w:val="none" w:sz="0" w:space="0" w:color="auto"/>
          </w:divBdr>
        </w:div>
        <w:div w:id="591931210">
          <w:marLeft w:val="274"/>
          <w:marRight w:val="0"/>
          <w:marTop w:val="0"/>
          <w:marBottom w:val="0"/>
          <w:divBdr>
            <w:top w:val="none" w:sz="0" w:space="0" w:color="auto"/>
            <w:left w:val="none" w:sz="0" w:space="0" w:color="auto"/>
            <w:bottom w:val="none" w:sz="0" w:space="0" w:color="auto"/>
            <w:right w:val="none" w:sz="0" w:space="0" w:color="auto"/>
          </w:divBdr>
        </w:div>
        <w:div w:id="921990047">
          <w:marLeft w:val="274"/>
          <w:marRight w:val="0"/>
          <w:marTop w:val="0"/>
          <w:marBottom w:val="0"/>
          <w:divBdr>
            <w:top w:val="none" w:sz="0" w:space="0" w:color="auto"/>
            <w:left w:val="none" w:sz="0" w:space="0" w:color="auto"/>
            <w:bottom w:val="none" w:sz="0" w:space="0" w:color="auto"/>
            <w:right w:val="none" w:sz="0" w:space="0" w:color="auto"/>
          </w:divBdr>
        </w:div>
      </w:divsChild>
    </w:div>
    <w:div w:id="952250992">
      <w:bodyDiv w:val="1"/>
      <w:marLeft w:val="0"/>
      <w:marRight w:val="0"/>
      <w:marTop w:val="0"/>
      <w:marBottom w:val="0"/>
      <w:divBdr>
        <w:top w:val="none" w:sz="0" w:space="0" w:color="auto"/>
        <w:left w:val="none" w:sz="0" w:space="0" w:color="auto"/>
        <w:bottom w:val="none" w:sz="0" w:space="0" w:color="auto"/>
        <w:right w:val="none" w:sz="0" w:space="0" w:color="auto"/>
      </w:divBdr>
      <w:divsChild>
        <w:div w:id="486822183">
          <w:marLeft w:val="274"/>
          <w:marRight w:val="0"/>
          <w:marTop w:val="0"/>
          <w:marBottom w:val="0"/>
          <w:divBdr>
            <w:top w:val="none" w:sz="0" w:space="0" w:color="auto"/>
            <w:left w:val="none" w:sz="0" w:space="0" w:color="auto"/>
            <w:bottom w:val="none" w:sz="0" w:space="0" w:color="auto"/>
            <w:right w:val="none" w:sz="0" w:space="0" w:color="auto"/>
          </w:divBdr>
        </w:div>
        <w:div w:id="814418622">
          <w:marLeft w:val="274"/>
          <w:marRight w:val="0"/>
          <w:marTop w:val="0"/>
          <w:marBottom w:val="0"/>
          <w:divBdr>
            <w:top w:val="none" w:sz="0" w:space="0" w:color="auto"/>
            <w:left w:val="none" w:sz="0" w:space="0" w:color="auto"/>
            <w:bottom w:val="none" w:sz="0" w:space="0" w:color="auto"/>
            <w:right w:val="none" w:sz="0" w:space="0" w:color="auto"/>
          </w:divBdr>
        </w:div>
        <w:div w:id="1695960358">
          <w:marLeft w:val="274"/>
          <w:marRight w:val="0"/>
          <w:marTop w:val="0"/>
          <w:marBottom w:val="0"/>
          <w:divBdr>
            <w:top w:val="none" w:sz="0" w:space="0" w:color="auto"/>
            <w:left w:val="none" w:sz="0" w:space="0" w:color="auto"/>
            <w:bottom w:val="none" w:sz="0" w:space="0" w:color="auto"/>
            <w:right w:val="none" w:sz="0" w:space="0" w:color="auto"/>
          </w:divBdr>
        </w:div>
      </w:divsChild>
    </w:div>
    <w:div w:id="964192339">
      <w:bodyDiv w:val="1"/>
      <w:marLeft w:val="0"/>
      <w:marRight w:val="0"/>
      <w:marTop w:val="0"/>
      <w:marBottom w:val="0"/>
      <w:divBdr>
        <w:top w:val="none" w:sz="0" w:space="0" w:color="auto"/>
        <w:left w:val="none" w:sz="0" w:space="0" w:color="auto"/>
        <w:bottom w:val="none" w:sz="0" w:space="0" w:color="auto"/>
        <w:right w:val="none" w:sz="0" w:space="0" w:color="auto"/>
      </w:divBdr>
      <w:divsChild>
        <w:div w:id="1532719758">
          <w:marLeft w:val="547"/>
          <w:marRight w:val="0"/>
          <w:marTop w:val="0"/>
          <w:marBottom w:val="120"/>
          <w:divBdr>
            <w:top w:val="none" w:sz="0" w:space="0" w:color="auto"/>
            <w:left w:val="none" w:sz="0" w:space="0" w:color="auto"/>
            <w:bottom w:val="none" w:sz="0" w:space="0" w:color="auto"/>
            <w:right w:val="none" w:sz="0" w:space="0" w:color="auto"/>
          </w:divBdr>
        </w:div>
        <w:div w:id="1278218761">
          <w:marLeft w:val="547"/>
          <w:marRight w:val="0"/>
          <w:marTop w:val="0"/>
          <w:marBottom w:val="120"/>
          <w:divBdr>
            <w:top w:val="none" w:sz="0" w:space="0" w:color="auto"/>
            <w:left w:val="none" w:sz="0" w:space="0" w:color="auto"/>
            <w:bottom w:val="none" w:sz="0" w:space="0" w:color="auto"/>
            <w:right w:val="none" w:sz="0" w:space="0" w:color="auto"/>
          </w:divBdr>
        </w:div>
        <w:div w:id="73937902">
          <w:marLeft w:val="547"/>
          <w:marRight w:val="0"/>
          <w:marTop w:val="0"/>
          <w:marBottom w:val="120"/>
          <w:divBdr>
            <w:top w:val="none" w:sz="0" w:space="0" w:color="auto"/>
            <w:left w:val="none" w:sz="0" w:space="0" w:color="auto"/>
            <w:bottom w:val="none" w:sz="0" w:space="0" w:color="auto"/>
            <w:right w:val="none" w:sz="0" w:space="0" w:color="auto"/>
          </w:divBdr>
        </w:div>
      </w:divsChild>
    </w:div>
    <w:div w:id="996036679">
      <w:bodyDiv w:val="1"/>
      <w:marLeft w:val="0"/>
      <w:marRight w:val="0"/>
      <w:marTop w:val="0"/>
      <w:marBottom w:val="0"/>
      <w:divBdr>
        <w:top w:val="none" w:sz="0" w:space="0" w:color="auto"/>
        <w:left w:val="none" w:sz="0" w:space="0" w:color="auto"/>
        <w:bottom w:val="none" w:sz="0" w:space="0" w:color="auto"/>
        <w:right w:val="none" w:sz="0" w:space="0" w:color="auto"/>
      </w:divBdr>
    </w:div>
    <w:div w:id="1034648332">
      <w:bodyDiv w:val="1"/>
      <w:marLeft w:val="0"/>
      <w:marRight w:val="0"/>
      <w:marTop w:val="0"/>
      <w:marBottom w:val="0"/>
      <w:divBdr>
        <w:top w:val="none" w:sz="0" w:space="0" w:color="auto"/>
        <w:left w:val="none" w:sz="0" w:space="0" w:color="auto"/>
        <w:bottom w:val="none" w:sz="0" w:space="0" w:color="auto"/>
        <w:right w:val="none" w:sz="0" w:space="0" w:color="auto"/>
      </w:divBdr>
      <w:divsChild>
        <w:div w:id="1591235764">
          <w:marLeft w:val="547"/>
          <w:marRight w:val="0"/>
          <w:marTop w:val="0"/>
          <w:marBottom w:val="0"/>
          <w:divBdr>
            <w:top w:val="none" w:sz="0" w:space="0" w:color="auto"/>
            <w:left w:val="none" w:sz="0" w:space="0" w:color="auto"/>
            <w:bottom w:val="none" w:sz="0" w:space="0" w:color="auto"/>
            <w:right w:val="none" w:sz="0" w:space="0" w:color="auto"/>
          </w:divBdr>
        </w:div>
        <w:div w:id="1853951332">
          <w:marLeft w:val="1166"/>
          <w:marRight w:val="0"/>
          <w:marTop w:val="0"/>
          <w:marBottom w:val="0"/>
          <w:divBdr>
            <w:top w:val="none" w:sz="0" w:space="0" w:color="auto"/>
            <w:left w:val="none" w:sz="0" w:space="0" w:color="auto"/>
            <w:bottom w:val="none" w:sz="0" w:space="0" w:color="auto"/>
            <w:right w:val="none" w:sz="0" w:space="0" w:color="auto"/>
          </w:divBdr>
        </w:div>
        <w:div w:id="808010904">
          <w:marLeft w:val="1166"/>
          <w:marRight w:val="0"/>
          <w:marTop w:val="0"/>
          <w:marBottom w:val="0"/>
          <w:divBdr>
            <w:top w:val="none" w:sz="0" w:space="0" w:color="auto"/>
            <w:left w:val="none" w:sz="0" w:space="0" w:color="auto"/>
            <w:bottom w:val="none" w:sz="0" w:space="0" w:color="auto"/>
            <w:right w:val="none" w:sz="0" w:space="0" w:color="auto"/>
          </w:divBdr>
        </w:div>
        <w:div w:id="1963153284">
          <w:marLeft w:val="1166"/>
          <w:marRight w:val="0"/>
          <w:marTop w:val="0"/>
          <w:marBottom w:val="0"/>
          <w:divBdr>
            <w:top w:val="none" w:sz="0" w:space="0" w:color="auto"/>
            <w:left w:val="none" w:sz="0" w:space="0" w:color="auto"/>
            <w:bottom w:val="none" w:sz="0" w:space="0" w:color="auto"/>
            <w:right w:val="none" w:sz="0" w:space="0" w:color="auto"/>
          </w:divBdr>
        </w:div>
        <w:div w:id="985550812">
          <w:marLeft w:val="547"/>
          <w:marRight w:val="0"/>
          <w:marTop w:val="0"/>
          <w:marBottom w:val="0"/>
          <w:divBdr>
            <w:top w:val="none" w:sz="0" w:space="0" w:color="auto"/>
            <w:left w:val="none" w:sz="0" w:space="0" w:color="auto"/>
            <w:bottom w:val="none" w:sz="0" w:space="0" w:color="auto"/>
            <w:right w:val="none" w:sz="0" w:space="0" w:color="auto"/>
          </w:divBdr>
        </w:div>
        <w:div w:id="1830435406">
          <w:marLeft w:val="1166"/>
          <w:marRight w:val="0"/>
          <w:marTop w:val="0"/>
          <w:marBottom w:val="0"/>
          <w:divBdr>
            <w:top w:val="none" w:sz="0" w:space="0" w:color="auto"/>
            <w:left w:val="none" w:sz="0" w:space="0" w:color="auto"/>
            <w:bottom w:val="none" w:sz="0" w:space="0" w:color="auto"/>
            <w:right w:val="none" w:sz="0" w:space="0" w:color="auto"/>
          </w:divBdr>
        </w:div>
        <w:div w:id="826552405">
          <w:marLeft w:val="1166"/>
          <w:marRight w:val="0"/>
          <w:marTop w:val="0"/>
          <w:marBottom w:val="0"/>
          <w:divBdr>
            <w:top w:val="none" w:sz="0" w:space="0" w:color="auto"/>
            <w:left w:val="none" w:sz="0" w:space="0" w:color="auto"/>
            <w:bottom w:val="none" w:sz="0" w:space="0" w:color="auto"/>
            <w:right w:val="none" w:sz="0" w:space="0" w:color="auto"/>
          </w:divBdr>
        </w:div>
        <w:div w:id="871651846">
          <w:marLeft w:val="547"/>
          <w:marRight w:val="0"/>
          <w:marTop w:val="0"/>
          <w:marBottom w:val="0"/>
          <w:divBdr>
            <w:top w:val="none" w:sz="0" w:space="0" w:color="auto"/>
            <w:left w:val="none" w:sz="0" w:space="0" w:color="auto"/>
            <w:bottom w:val="none" w:sz="0" w:space="0" w:color="auto"/>
            <w:right w:val="none" w:sz="0" w:space="0" w:color="auto"/>
          </w:divBdr>
        </w:div>
      </w:divsChild>
    </w:div>
    <w:div w:id="1042174071">
      <w:bodyDiv w:val="1"/>
      <w:marLeft w:val="0"/>
      <w:marRight w:val="0"/>
      <w:marTop w:val="0"/>
      <w:marBottom w:val="0"/>
      <w:divBdr>
        <w:top w:val="none" w:sz="0" w:space="0" w:color="auto"/>
        <w:left w:val="none" w:sz="0" w:space="0" w:color="auto"/>
        <w:bottom w:val="none" w:sz="0" w:space="0" w:color="auto"/>
        <w:right w:val="none" w:sz="0" w:space="0" w:color="auto"/>
      </w:divBdr>
    </w:div>
    <w:div w:id="1095128168">
      <w:bodyDiv w:val="1"/>
      <w:marLeft w:val="0"/>
      <w:marRight w:val="0"/>
      <w:marTop w:val="0"/>
      <w:marBottom w:val="0"/>
      <w:divBdr>
        <w:top w:val="none" w:sz="0" w:space="0" w:color="auto"/>
        <w:left w:val="none" w:sz="0" w:space="0" w:color="auto"/>
        <w:bottom w:val="none" w:sz="0" w:space="0" w:color="auto"/>
        <w:right w:val="none" w:sz="0" w:space="0" w:color="auto"/>
      </w:divBdr>
      <w:divsChild>
        <w:div w:id="1440225660">
          <w:marLeft w:val="547"/>
          <w:marRight w:val="0"/>
          <w:marTop w:val="0"/>
          <w:marBottom w:val="120"/>
          <w:divBdr>
            <w:top w:val="none" w:sz="0" w:space="0" w:color="auto"/>
            <w:left w:val="none" w:sz="0" w:space="0" w:color="auto"/>
            <w:bottom w:val="none" w:sz="0" w:space="0" w:color="auto"/>
            <w:right w:val="none" w:sz="0" w:space="0" w:color="auto"/>
          </w:divBdr>
        </w:div>
      </w:divsChild>
    </w:div>
    <w:div w:id="1121266194">
      <w:bodyDiv w:val="1"/>
      <w:marLeft w:val="0"/>
      <w:marRight w:val="0"/>
      <w:marTop w:val="0"/>
      <w:marBottom w:val="0"/>
      <w:divBdr>
        <w:top w:val="none" w:sz="0" w:space="0" w:color="auto"/>
        <w:left w:val="none" w:sz="0" w:space="0" w:color="auto"/>
        <w:bottom w:val="none" w:sz="0" w:space="0" w:color="auto"/>
        <w:right w:val="none" w:sz="0" w:space="0" w:color="auto"/>
      </w:divBdr>
    </w:div>
    <w:div w:id="1171530321">
      <w:bodyDiv w:val="1"/>
      <w:marLeft w:val="0"/>
      <w:marRight w:val="0"/>
      <w:marTop w:val="0"/>
      <w:marBottom w:val="0"/>
      <w:divBdr>
        <w:top w:val="none" w:sz="0" w:space="0" w:color="auto"/>
        <w:left w:val="none" w:sz="0" w:space="0" w:color="auto"/>
        <w:bottom w:val="none" w:sz="0" w:space="0" w:color="auto"/>
        <w:right w:val="none" w:sz="0" w:space="0" w:color="auto"/>
      </w:divBdr>
    </w:div>
    <w:div w:id="1174345377">
      <w:bodyDiv w:val="1"/>
      <w:marLeft w:val="0"/>
      <w:marRight w:val="0"/>
      <w:marTop w:val="0"/>
      <w:marBottom w:val="0"/>
      <w:divBdr>
        <w:top w:val="none" w:sz="0" w:space="0" w:color="auto"/>
        <w:left w:val="none" w:sz="0" w:space="0" w:color="auto"/>
        <w:bottom w:val="none" w:sz="0" w:space="0" w:color="auto"/>
        <w:right w:val="none" w:sz="0" w:space="0" w:color="auto"/>
      </w:divBdr>
    </w:div>
    <w:div w:id="1199931215">
      <w:bodyDiv w:val="1"/>
      <w:marLeft w:val="0"/>
      <w:marRight w:val="0"/>
      <w:marTop w:val="0"/>
      <w:marBottom w:val="0"/>
      <w:divBdr>
        <w:top w:val="none" w:sz="0" w:space="0" w:color="auto"/>
        <w:left w:val="none" w:sz="0" w:space="0" w:color="auto"/>
        <w:bottom w:val="none" w:sz="0" w:space="0" w:color="auto"/>
        <w:right w:val="none" w:sz="0" w:space="0" w:color="auto"/>
      </w:divBdr>
      <w:divsChild>
        <w:div w:id="1077557787">
          <w:marLeft w:val="878"/>
          <w:marRight w:val="0"/>
          <w:marTop w:val="0"/>
          <w:marBottom w:val="120"/>
          <w:divBdr>
            <w:top w:val="none" w:sz="0" w:space="0" w:color="auto"/>
            <w:left w:val="none" w:sz="0" w:space="0" w:color="auto"/>
            <w:bottom w:val="none" w:sz="0" w:space="0" w:color="auto"/>
            <w:right w:val="none" w:sz="0" w:space="0" w:color="auto"/>
          </w:divBdr>
        </w:div>
        <w:div w:id="1584148175">
          <w:marLeft w:val="878"/>
          <w:marRight w:val="0"/>
          <w:marTop w:val="0"/>
          <w:marBottom w:val="120"/>
          <w:divBdr>
            <w:top w:val="none" w:sz="0" w:space="0" w:color="auto"/>
            <w:left w:val="none" w:sz="0" w:space="0" w:color="auto"/>
            <w:bottom w:val="none" w:sz="0" w:space="0" w:color="auto"/>
            <w:right w:val="none" w:sz="0" w:space="0" w:color="auto"/>
          </w:divBdr>
        </w:div>
      </w:divsChild>
    </w:div>
    <w:div w:id="1233395302">
      <w:bodyDiv w:val="1"/>
      <w:marLeft w:val="0"/>
      <w:marRight w:val="0"/>
      <w:marTop w:val="0"/>
      <w:marBottom w:val="0"/>
      <w:divBdr>
        <w:top w:val="none" w:sz="0" w:space="0" w:color="auto"/>
        <w:left w:val="none" w:sz="0" w:space="0" w:color="auto"/>
        <w:bottom w:val="none" w:sz="0" w:space="0" w:color="auto"/>
        <w:right w:val="none" w:sz="0" w:space="0" w:color="auto"/>
      </w:divBdr>
      <w:divsChild>
        <w:div w:id="614943711">
          <w:marLeft w:val="562"/>
          <w:marRight w:val="0"/>
          <w:marTop w:val="0"/>
          <w:marBottom w:val="120"/>
          <w:divBdr>
            <w:top w:val="none" w:sz="0" w:space="0" w:color="auto"/>
            <w:left w:val="none" w:sz="0" w:space="0" w:color="auto"/>
            <w:bottom w:val="none" w:sz="0" w:space="0" w:color="auto"/>
            <w:right w:val="none" w:sz="0" w:space="0" w:color="auto"/>
          </w:divBdr>
        </w:div>
      </w:divsChild>
    </w:div>
    <w:div w:id="1240824438">
      <w:bodyDiv w:val="1"/>
      <w:marLeft w:val="0"/>
      <w:marRight w:val="0"/>
      <w:marTop w:val="0"/>
      <w:marBottom w:val="0"/>
      <w:divBdr>
        <w:top w:val="none" w:sz="0" w:space="0" w:color="auto"/>
        <w:left w:val="none" w:sz="0" w:space="0" w:color="auto"/>
        <w:bottom w:val="none" w:sz="0" w:space="0" w:color="auto"/>
        <w:right w:val="none" w:sz="0" w:space="0" w:color="auto"/>
      </w:divBdr>
      <w:divsChild>
        <w:div w:id="374738767">
          <w:marLeft w:val="547"/>
          <w:marRight w:val="0"/>
          <w:marTop w:val="0"/>
          <w:marBottom w:val="0"/>
          <w:divBdr>
            <w:top w:val="none" w:sz="0" w:space="0" w:color="auto"/>
            <w:left w:val="none" w:sz="0" w:space="0" w:color="auto"/>
            <w:bottom w:val="none" w:sz="0" w:space="0" w:color="auto"/>
            <w:right w:val="none" w:sz="0" w:space="0" w:color="auto"/>
          </w:divBdr>
        </w:div>
      </w:divsChild>
    </w:div>
    <w:div w:id="1246719396">
      <w:bodyDiv w:val="1"/>
      <w:marLeft w:val="0"/>
      <w:marRight w:val="0"/>
      <w:marTop w:val="0"/>
      <w:marBottom w:val="0"/>
      <w:divBdr>
        <w:top w:val="none" w:sz="0" w:space="0" w:color="auto"/>
        <w:left w:val="none" w:sz="0" w:space="0" w:color="auto"/>
        <w:bottom w:val="none" w:sz="0" w:space="0" w:color="auto"/>
        <w:right w:val="none" w:sz="0" w:space="0" w:color="auto"/>
      </w:divBdr>
    </w:div>
    <w:div w:id="1258172886">
      <w:bodyDiv w:val="1"/>
      <w:marLeft w:val="0"/>
      <w:marRight w:val="0"/>
      <w:marTop w:val="0"/>
      <w:marBottom w:val="0"/>
      <w:divBdr>
        <w:top w:val="none" w:sz="0" w:space="0" w:color="auto"/>
        <w:left w:val="none" w:sz="0" w:space="0" w:color="auto"/>
        <w:bottom w:val="none" w:sz="0" w:space="0" w:color="auto"/>
        <w:right w:val="none" w:sz="0" w:space="0" w:color="auto"/>
      </w:divBdr>
    </w:div>
    <w:div w:id="1274435067">
      <w:bodyDiv w:val="1"/>
      <w:marLeft w:val="0"/>
      <w:marRight w:val="0"/>
      <w:marTop w:val="0"/>
      <w:marBottom w:val="0"/>
      <w:divBdr>
        <w:top w:val="none" w:sz="0" w:space="0" w:color="auto"/>
        <w:left w:val="none" w:sz="0" w:space="0" w:color="auto"/>
        <w:bottom w:val="none" w:sz="0" w:space="0" w:color="auto"/>
        <w:right w:val="none" w:sz="0" w:space="0" w:color="auto"/>
      </w:divBdr>
    </w:div>
    <w:div w:id="1299459842">
      <w:bodyDiv w:val="1"/>
      <w:marLeft w:val="0"/>
      <w:marRight w:val="0"/>
      <w:marTop w:val="0"/>
      <w:marBottom w:val="0"/>
      <w:divBdr>
        <w:top w:val="none" w:sz="0" w:space="0" w:color="auto"/>
        <w:left w:val="none" w:sz="0" w:space="0" w:color="auto"/>
        <w:bottom w:val="none" w:sz="0" w:space="0" w:color="auto"/>
        <w:right w:val="none" w:sz="0" w:space="0" w:color="auto"/>
      </w:divBdr>
      <w:divsChild>
        <w:div w:id="1756977073">
          <w:marLeft w:val="547"/>
          <w:marRight w:val="0"/>
          <w:marTop w:val="0"/>
          <w:marBottom w:val="120"/>
          <w:divBdr>
            <w:top w:val="none" w:sz="0" w:space="0" w:color="auto"/>
            <w:left w:val="none" w:sz="0" w:space="0" w:color="auto"/>
            <w:bottom w:val="none" w:sz="0" w:space="0" w:color="auto"/>
            <w:right w:val="none" w:sz="0" w:space="0" w:color="auto"/>
          </w:divBdr>
        </w:div>
        <w:div w:id="79327663">
          <w:marLeft w:val="1282"/>
          <w:marRight w:val="0"/>
          <w:marTop w:val="0"/>
          <w:marBottom w:val="120"/>
          <w:divBdr>
            <w:top w:val="none" w:sz="0" w:space="0" w:color="auto"/>
            <w:left w:val="none" w:sz="0" w:space="0" w:color="auto"/>
            <w:bottom w:val="none" w:sz="0" w:space="0" w:color="auto"/>
            <w:right w:val="none" w:sz="0" w:space="0" w:color="auto"/>
          </w:divBdr>
        </w:div>
        <w:div w:id="1123158632">
          <w:marLeft w:val="1814"/>
          <w:marRight w:val="0"/>
          <w:marTop w:val="0"/>
          <w:marBottom w:val="120"/>
          <w:divBdr>
            <w:top w:val="none" w:sz="0" w:space="0" w:color="auto"/>
            <w:left w:val="none" w:sz="0" w:space="0" w:color="auto"/>
            <w:bottom w:val="none" w:sz="0" w:space="0" w:color="auto"/>
            <w:right w:val="none" w:sz="0" w:space="0" w:color="auto"/>
          </w:divBdr>
        </w:div>
        <w:div w:id="1942951074">
          <w:marLeft w:val="1814"/>
          <w:marRight w:val="0"/>
          <w:marTop w:val="0"/>
          <w:marBottom w:val="120"/>
          <w:divBdr>
            <w:top w:val="none" w:sz="0" w:space="0" w:color="auto"/>
            <w:left w:val="none" w:sz="0" w:space="0" w:color="auto"/>
            <w:bottom w:val="none" w:sz="0" w:space="0" w:color="auto"/>
            <w:right w:val="none" w:sz="0" w:space="0" w:color="auto"/>
          </w:divBdr>
        </w:div>
        <w:div w:id="1919095781">
          <w:marLeft w:val="1282"/>
          <w:marRight w:val="0"/>
          <w:marTop w:val="0"/>
          <w:marBottom w:val="120"/>
          <w:divBdr>
            <w:top w:val="none" w:sz="0" w:space="0" w:color="auto"/>
            <w:left w:val="none" w:sz="0" w:space="0" w:color="auto"/>
            <w:bottom w:val="none" w:sz="0" w:space="0" w:color="auto"/>
            <w:right w:val="none" w:sz="0" w:space="0" w:color="auto"/>
          </w:divBdr>
        </w:div>
        <w:div w:id="526916442">
          <w:marLeft w:val="547"/>
          <w:marRight w:val="0"/>
          <w:marTop w:val="0"/>
          <w:marBottom w:val="120"/>
          <w:divBdr>
            <w:top w:val="none" w:sz="0" w:space="0" w:color="auto"/>
            <w:left w:val="none" w:sz="0" w:space="0" w:color="auto"/>
            <w:bottom w:val="none" w:sz="0" w:space="0" w:color="auto"/>
            <w:right w:val="none" w:sz="0" w:space="0" w:color="auto"/>
          </w:divBdr>
        </w:div>
      </w:divsChild>
    </w:div>
    <w:div w:id="1354189773">
      <w:bodyDiv w:val="1"/>
      <w:marLeft w:val="0"/>
      <w:marRight w:val="0"/>
      <w:marTop w:val="0"/>
      <w:marBottom w:val="0"/>
      <w:divBdr>
        <w:top w:val="none" w:sz="0" w:space="0" w:color="auto"/>
        <w:left w:val="none" w:sz="0" w:space="0" w:color="auto"/>
        <w:bottom w:val="none" w:sz="0" w:space="0" w:color="auto"/>
        <w:right w:val="none" w:sz="0" w:space="0" w:color="auto"/>
      </w:divBdr>
    </w:div>
    <w:div w:id="1358313648">
      <w:bodyDiv w:val="1"/>
      <w:marLeft w:val="0"/>
      <w:marRight w:val="0"/>
      <w:marTop w:val="0"/>
      <w:marBottom w:val="0"/>
      <w:divBdr>
        <w:top w:val="none" w:sz="0" w:space="0" w:color="auto"/>
        <w:left w:val="none" w:sz="0" w:space="0" w:color="auto"/>
        <w:bottom w:val="none" w:sz="0" w:space="0" w:color="auto"/>
        <w:right w:val="none" w:sz="0" w:space="0" w:color="auto"/>
      </w:divBdr>
    </w:div>
    <w:div w:id="1400179037">
      <w:bodyDiv w:val="1"/>
      <w:marLeft w:val="0"/>
      <w:marRight w:val="0"/>
      <w:marTop w:val="0"/>
      <w:marBottom w:val="0"/>
      <w:divBdr>
        <w:top w:val="none" w:sz="0" w:space="0" w:color="auto"/>
        <w:left w:val="none" w:sz="0" w:space="0" w:color="auto"/>
        <w:bottom w:val="none" w:sz="0" w:space="0" w:color="auto"/>
        <w:right w:val="none" w:sz="0" w:space="0" w:color="auto"/>
      </w:divBdr>
    </w:div>
    <w:div w:id="1400396975">
      <w:bodyDiv w:val="1"/>
      <w:marLeft w:val="0"/>
      <w:marRight w:val="0"/>
      <w:marTop w:val="0"/>
      <w:marBottom w:val="0"/>
      <w:divBdr>
        <w:top w:val="none" w:sz="0" w:space="0" w:color="auto"/>
        <w:left w:val="none" w:sz="0" w:space="0" w:color="auto"/>
        <w:bottom w:val="none" w:sz="0" w:space="0" w:color="auto"/>
        <w:right w:val="none" w:sz="0" w:space="0" w:color="auto"/>
      </w:divBdr>
    </w:div>
    <w:div w:id="1426926437">
      <w:bodyDiv w:val="1"/>
      <w:marLeft w:val="0"/>
      <w:marRight w:val="0"/>
      <w:marTop w:val="0"/>
      <w:marBottom w:val="0"/>
      <w:divBdr>
        <w:top w:val="none" w:sz="0" w:space="0" w:color="auto"/>
        <w:left w:val="none" w:sz="0" w:space="0" w:color="auto"/>
        <w:bottom w:val="none" w:sz="0" w:space="0" w:color="auto"/>
        <w:right w:val="none" w:sz="0" w:space="0" w:color="auto"/>
      </w:divBdr>
    </w:div>
    <w:div w:id="1469395207">
      <w:bodyDiv w:val="1"/>
      <w:marLeft w:val="0"/>
      <w:marRight w:val="0"/>
      <w:marTop w:val="0"/>
      <w:marBottom w:val="0"/>
      <w:divBdr>
        <w:top w:val="none" w:sz="0" w:space="0" w:color="auto"/>
        <w:left w:val="none" w:sz="0" w:space="0" w:color="auto"/>
        <w:bottom w:val="none" w:sz="0" w:space="0" w:color="auto"/>
        <w:right w:val="none" w:sz="0" w:space="0" w:color="auto"/>
      </w:divBdr>
    </w:div>
    <w:div w:id="1502358197">
      <w:bodyDiv w:val="1"/>
      <w:marLeft w:val="0"/>
      <w:marRight w:val="0"/>
      <w:marTop w:val="0"/>
      <w:marBottom w:val="0"/>
      <w:divBdr>
        <w:top w:val="none" w:sz="0" w:space="0" w:color="auto"/>
        <w:left w:val="none" w:sz="0" w:space="0" w:color="auto"/>
        <w:bottom w:val="none" w:sz="0" w:space="0" w:color="auto"/>
        <w:right w:val="none" w:sz="0" w:space="0" w:color="auto"/>
      </w:divBdr>
    </w:div>
    <w:div w:id="1537963048">
      <w:bodyDiv w:val="1"/>
      <w:marLeft w:val="0"/>
      <w:marRight w:val="0"/>
      <w:marTop w:val="0"/>
      <w:marBottom w:val="0"/>
      <w:divBdr>
        <w:top w:val="none" w:sz="0" w:space="0" w:color="auto"/>
        <w:left w:val="none" w:sz="0" w:space="0" w:color="auto"/>
        <w:bottom w:val="none" w:sz="0" w:space="0" w:color="auto"/>
        <w:right w:val="none" w:sz="0" w:space="0" w:color="auto"/>
      </w:divBdr>
    </w:div>
    <w:div w:id="1561596138">
      <w:bodyDiv w:val="1"/>
      <w:marLeft w:val="0"/>
      <w:marRight w:val="0"/>
      <w:marTop w:val="0"/>
      <w:marBottom w:val="0"/>
      <w:divBdr>
        <w:top w:val="none" w:sz="0" w:space="0" w:color="auto"/>
        <w:left w:val="none" w:sz="0" w:space="0" w:color="auto"/>
        <w:bottom w:val="none" w:sz="0" w:space="0" w:color="auto"/>
        <w:right w:val="none" w:sz="0" w:space="0" w:color="auto"/>
      </w:divBdr>
      <w:divsChild>
        <w:div w:id="1496604951">
          <w:marLeft w:val="878"/>
          <w:marRight w:val="0"/>
          <w:marTop w:val="0"/>
          <w:marBottom w:val="120"/>
          <w:divBdr>
            <w:top w:val="none" w:sz="0" w:space="0" w:color="auto"/>
            <w:left w:val="none" w:sz="0" w:space="0" w:color="auto"/>
            <w:bottom w:val="none" w:sz="0" w:space="0" w:color="auto"/>
            <w:right w:val="none" w:sz="0" w:space="0" w:color="auto"/>
          </w:divBdr>
        </w:div>
        <w:div w:id="269045506">
          <w:marLeft w:val="878"/>
          <w:marRight w:val="0"/>
          <w:marTop w:val="0"/>
          <w:marBottom w:val="120"/>
          <w:divBdr>
            <w:top w:val="none" w:sz="0" w:space="0" w:color="auto"/>
            <w:left w:val="none" w:sz="0" w:space="0" w:color="auto"/>
            <w:bottom w:val="none" w:sz="0" w:space="0" w:color="auto"/>
            <w:right w:val="none" w:sz="0" w:space="0" w:color="auto"/>
          </w:divBdr>
        </w:div>
        <w:div w:id="932202387">
          <w:marLeft w:val="878"/>
          <w:marRight w:val="0"/>
          <w:marTop w:val="0"/>
          <w:marBottom w:val="120"/>
          <w:divBdr>
            <w:top w:val="none" w:sz="0" w:space="0" w:color="auto"/>
            <w:left w:val="none" w:sz="0" w:space="0" w:color="auto"/>
            <w:bottom w:val="none" w:sz="0" w:space="0" w:color="auto"/>
            <w:right w:val="none" w:sz="0" w:space="0" w:color="auto"/>
          </w:divBdr>
        </w:div>
        <w:div w:id="79179368">
          <w:marLeft w:val="878"/>
          <w:marRight w:val="0"/>
          <w:marTop w:val="0"/>
          <w:marBottom w:val="120"/>
          <w:divBdr>
            <w:top w:val="none" w:sz="0" w:space="0" w:color="auto"/>
            <w:left w:val="none" w:sz="0" w:space="0" w:color="auto"/>
            <w:bottom w:val="none" w:sz="0" w:space="0" w:color="auto"/>
            <w:right w:val="none" w:sz="0" w:space="0" w:color="auto"/>
          </w:divBdr>
        </w:div>
      </w:divsChild>
    </w:div>
    <w:div w:id="1622032144">
      <w:bodyDiv w:val="1"/>
      <w:marLeft w:val="0"/>
      <w:marRight w:val="0"/>
      <w:marTop w:val="0"/>
      <w:marBottom w:val="0"/>
      <w:divBdr>
        <w:top w:val="none" w:sz="0" w:space="0" w:color="auto"/>
        <w:left w:val="none" w:sz="0" w:space="0" w:color="auto"/>
        <w:bottom w:val="none" w:sz="0" w:space="0" w:color="auto"/>
        <w:right w:val="none" w:sz="0" w:space="0" w:color="auto"/>
      </w:divBdr>
    </w:div>
    <w:div w:id="1625430830">
      <w:bodyDiv w:val="1"/>
      <w:marLeft w:val="0"/>
      <w:marRight w:val="0"/>
      <w:marTop w:val="0"/>
      <w:marBottom w:val="0"/>
      <w:divBdr>
        <w:top w:val="none" w:sz="0" w:space="0" w:color="auto"/>
        <w:left w:val="none" w:sz="0" w:space="0" w:color="auto"/>
        <w:bottom w:val="none" w:sz="0" w:space="0" w:color="auto"/>
        <w:right w:val="none" w:sz="0" w:space="0" w:color="auto"/>
      </w:divBdr>
      <w:divsChild>
        <w:div w:id="2002273220">
          <w:marLeft w:val="274"/>
          <w:marRight w:val="0"/>
          <w:marTop w:val="0"/>
          <w:marBottom w:val="0"/>
          <w:divBdr>
            <w:top w:val="none" w:sz="0" w:space="0" w:color="auto"/>
            <w:left w:val="none" w:sz="0" w:space="0" w:color="auto"/>
            <w:bottom w:val="none" w:sz="0" w:space="0" w:color="auto"/>
            <w:right w:val="none" w:sz="0" w:space="0" w:color="auto"/>
          </w:divBdr>
        </w:div>
        <w:div w:id="1397702000">
          <w:marLeft w:val="274"/>
          <w:marRight w:val="0"/>
          <w:marTop w:val="0"/>
          <w:marBottom w:val="0"/>
          <w:divBdr>
            <w:top w:val="none" w:sz="0" w:space="0" w:color="auto"/>
            <w:left w:val="none" w:sz="0" w:space="0" w:color="auto"/>
            <w:bottom w:val="none" w:sz="0" w:space="0" w:color="auto"/>
            <w:right w:val="none" w:sz="0" w:space="0" w:color="auto"/>
          </w:divBdr>
        </w:div>
        <w:div w:id="1880122330">
          <w:marLeft w:val="274"/>
          <w:marRight w:val="0"/>
          <w:marTop w:val="0"/>
          <w:marBottom w:val="0"/>
          <w:divBdr>
            <w:top w:val="none" w:sz="0" w:space="0" w:color="auto"/>
            <w:left w:val="none" w:sz="0" w:space="0" w:color="auto"/>
            <w:bottom w:val="none" w:sz="0" w:space="0" w:color="auto"/>
            <w:right w:val="none" w:sz="0" w:space="0" w:color="auto"/>
          </w:divBdr>
        </w:div>
        <w:div w:id="1006783430">
          <w:marLeft w:val="274"/>
          <w:marRight w:val="0"/>
          <w:marTop w:val="0"/>
          <w:marBottom w:val="0"/>
          <w:divBdr>
            <w:top w:val="none" w:sz="0" w:space="0" w:color="auto"/>
            <w:left w:val="none" w:sz="0" w:space="0" w:color="auto"/>
            <w:bottom w:val="none" w:sz="0" w:space="0" w:color="auto"/>
            <w:right w:val="none" w:sz="0" w:space="0" w:color="auto"/>
          </w:divBdr>
        </w:div>
        <w:div w:id="418327692">
          <w:marLeft w:val="274"/>
          <w:marRight w:val="0"/>
          <w:marTop w:val="0"/>
          <w:marBottom w:val="0"/>
          <w:divBdr>
            <w:top w:val="none" w:sz="0" w:space="0" w:color="auto"/>
            <w:left w:val="none" w:sz="0" w:space="0" w:color="auto"/>
            <w:bottom w:val="none" w:sz="0" w:space="0" w:color="auto"/>
            <w:right w:val="none" w:sz="0" w:space="0" w:color="auto"/>
          </w:divBdr>
        </w:div>
        <w:div w:id="883754218">
          <w:marLeft w:val="274"/>
          <w:marRight w:val="0"/>
          <w:marTop w:val="0"/>
          <w:marBottom w:val="0"/>
          <w:divBdr>
            <w:top w:val="none" w:sz="0" w:space="0" w:color="auto"/>
            <w:left w:val="none" w:sz="0" w:space="0" w:color="auto"/>
            <w:bottom w:val="none" w:sz="0" w:space="0" w:color="auto"/>
            <w:right w:val="none" w:sz="0" w:space="0" w:color="auto"/>
          </w:divBdr>
        </w:div>
        <w:div w:id="1966349043">
          <w:marLeft w:val="274"/>
          <w:marRight w:val="0"/>
          <w:marTop w:val="0"/>
          <w:marBottom w:val="0"/>
          <w:divBdr>
            <w:top w:val="none" w:sz="0" w:space="0" w:color="auto"/>
            <w:left w:val="none" w:sz="0" w:space="0" w:color="auto"/>
            <w:bottom w:val="none" w:sz="0" w:space="0" w:color="auto"/>
            <w:right w:val="none" w:sz="0" w:space="0" w:color="auto"/>
          </w:divBdr>
        </w:div>
      </w:divsChild>
    </w:div>
    <w:div w:id="1634483908">
      <w:bodyDiv w:val="1"/>
      <w:marLeft w:val="0"/>
      <w:marRight w:val="0"/>
      <w:marTop w:val="0"/>
      <w:marBottom w:val="0"/>
      <w:divBdr>
        <w:top w:val="none" w:sz="0" w:space="0" w:color="auto"/>
        <w:left w:val="none" w:sz="0" w:space="0" w:color="auto"/>
        <w:bottom w:val="none" w:sz="0" w:space="0" w:color="auto"/>
        <w:right w:val="none" w:sz="0" w:space="0" w:color="auto"/>
      </w:divBdr>
      <w:divsChild>
        <w:div w:id="1776436810">
          <w:marLeft w:val="878"/>
          <w:marRight w:val="0"/>
          <w:marTop w:val="0"/>
          <w:marBottom w:val="120"/>
          <w:divBdr>
            <w:top w:val="none" w:sz="0" w:space="0" w:color="auto"/>
            <w:left w:val="none" w:sz="0" w:space="0" w:color="auto"/>
            <w:bottom w:val="none" w:sz="0" w:space="0" w:color="auto"/>
            <w:right w:val="none" w:sz="0" w:space="0" w:color="auto"/>
          </w:divBdr>
        </w:div>
        <w:div w:id="54360999">
          <w:marLeft w:val="878"/>
          <w:marRight w:val="0"/>
          <w:marTop w:val="0"/>
          <w:marBottom w:val="120"/>
          <w:divBdr>
            <w:top w:val="none" w:sz="0" w:space="0" w:color="auto"/>
            <w:left w:val="none" w:sz="0" w:space="0" w:color="auto"/>
            <w:bottom w:val="none" w:sz="0" w:space="0" w:color="auto"/>
            <w:right w:val="none" w:sz="0" w:space="0" w:color="auto"/>
          </w:divBdr>
        </w:div>
        <w:div w:id="1565987077">
          <w:marLeft w:val="878"/>
          <w:marRight w:val="0"/>
          <w:marTop w:val="0"/>
          <w:marBottom w:val="120"/>
          <w:divBdr>
            <w:top w:val="none" w:sz="0" w:space="0" w:color="auto"/>
            <w:left w:val="none" w:sz="0" w:space="0" w:color="auto"/>
            <w:bottom w:val="none" w:sz="0" w:space="0" w:color="auto"/>
            <w:right w:val="none" w:sz="0" w:space="0" w:color="auto"/>
          </w:divBdr>
        </w:div>
        <w:div w:id="1897857777">
          <w:marLeft w:val="878"/>
          <w:marRight w:val="0"/>
          <w:marTop w:val="0"/>
          <w:marBottom w:val="120"/>
          <w:divBdr>
            <w:top w:val="none" w:sz="0" w:space="0" w:color="auto"/>
            <w:left w:val="none" w:sz="0" w:space="0" w:color="auto"/>
            <w:bottom w:val="none" w:sz="0" w:space="0" w:color="auto"/>
            <w:right w:val="none" w:sz="0" w:space="0" w:color="auto"/>
          </w:divBdr>
        </w:div>
      </w:divsChild>
    </w:div>
    <w:div w:id="1701858870">
      <w:bodyDiv w:val="1"/>
      <w:marLeft w:val="0"/>
      <w:marRight w:val="0"/>
      <w:marTop w:val="0"/>
      <w:marBottom w:val="0"/>
      <w:divBdr>
        <w:top w:val="none" w:sz="0" w:space="0" w:color="auto"/>
        <w:left w:val="none" w:sz="0" w:space="0" w:color="auto"/>
        <w:bottom w:val="none" w:sz="0" w:space="0" w:color="auto"/>
        <w:right w:val="none" w:sz="0" w:space="0" w:color="auto"/>
      </w:divBdr>
      <w:divsChild>
        <w:div w:id="1883638577">
          <w:marLeft w:val="547"/>
          <w:marRight w:val="0"/>
          <w:marTop w:val="0"/>
          <w:marBottom w:val="0"/>
          <w:divBdr>
            <w:top w:val="none" w:sz="0" w:space="0" w:color="auto"/>
            <w:left w:val="none" w:sz="0" w:space="0" w:color="auto"/>
            <w:bottom w:val="none" w:sz="0" w:space="0" w:color="auto"/>
            <w:right w:val="none" w:sz="0" w:space="0" w:color="auto"/>
          </w:divBdr>
        </w:div>
      </w:divsChild>
    </w:div>
    <w:div w:id="1708405109">
      <w:bodyDiv w:val="1"/>
      <w:marLeft w:val="0"/>
      <w:marRight w:val="0"/>
      <w:marTop w:val="0"/>
      <w:marBottom w:val="0"/>
      <w:divBdr>
        <w:top w:val="none" w:sz="0" w:space="0" w:color="auto"/>
        <w:left w:val="none" w:sz="0" w:space="0" w:color="auto"/>
        <w:bottom w:val="none" w:sz="0" w:space="0" w:color="auto"/>
        <w:right w:val="none" w:sz="0" w:space="0" w:color="auto"/>
      </w:divBdr>
      <w:divsChild>
        <w:div w:id="1272587896">
          <w:marLeft w:val="878"/>
          <w:marRight w:val="0"/>
          <w:marTop w:val="0"/>
          <w:marBottom w:val="120"/>
          <w:divBdr>
            <w:top w:val="none" w:sz="0" w:space="0" w:color="auto"/>
            <w:left w:val="none" w:sz="0" w:space="0" w:color="auto"/>
            <w:bottom w:val="none" w:sz="0" w:space="0" w:color="auto"/>
            <w:right w:val="none" w:sz="0" w:space="0" w:color="auto"/>
          </w:divBdr>
        </w:div>
      </w:divsChild>
    </w:div>
    <w:div w:id="1709333569">
      <w:bodyDiv w:val="1"/>
      <w:marLeft w:val="0"/>
      <w:marRight w:val="0"/>
      <w:marTop w:val="0"/>
      <w:marBottom w:val="0"/>
      <w:divBdr>
        <w:top w:val="none" w:sz="0" w:space="0" w:color="auto"/>
        <w:left w:val="none" w:sz="0" w:space="0" w:color="auto"/>
        <w:bottom w:val="none" w:sz="0" w:space="0" w:color="auto"/>
        <w:right w:val="none" w:sz="0" w:space="0" w:color="auto"/>
      </w:divBdr>
      <w:divsChild>
        <w:div w:id="2110194838">
          <w:marLeft w:val="274"/>
          <w:marRight w:val="0"/>
          <w:marTop w:val="0"/>
          <w:marBottom w:val="0"/>
          <w:divBdr>
            <w:top w:val="none" w:sz="0" w:space="0" w:color="auto"/>
            <w:left w:val="none" w:sz="0" w:space="0" w:color="auto"/>
            <w:bottom w:val="none" w:sz="0" w:space="0" w:color="auto"/>
            <w:right w:val="none" w:sz="0" w:space="0" w:color="auto"/>
          </w:divBdr>
        </w:div>
        <w:div w:id="1996453559">
          <w:marLeft w:val="274"/>
          <w:marRight w:val="0"/>
          <w:marTop w:val="0"/>
          <w:marBottom w:val="0"/>
          <w:divBdr>
            <w:top w:val="none" w:sz="0" w:space="0" w:color="auto"/>
            <w:left w:val="none" w:sz="0" w:space="0" w:color="auto"/>
            <w:bottom w:val="none" w:sz="0" w:space="0" w:color="auto"/>
            <w:right w:val="none" w:sz="0" w:space="0" w:color="auto"/>
          </w:divBdr>
        </w:div>
        <w:div w:id="93402749">
          <w:marLeft w:val="274"/>
          <w:marRight w:val="0"/>
          <w:marTop w:val="0"/>
          <w:marBottom w:val="0"/>
          <w:divBdr>
            <w:top w:val="none" w:sz="0" w:space="0" w:color="auto"/>
            <w:left w:val="none" w:sz="0" w:space="0" w:color="auto"/>
            <w:bottom w:val="none" w:sz="0" w:space="0" w:color="auto"/>
            <w:right w:val="none" w:sz="0" w:space="0" w:color="auto"/>
          </w:divBdr>
        </w:div>
        <w:div w:id="1563716380">
          <w:marLeft w:val="274"/>
          <w:marRight w:val="0"/>
          <w:marTop w:val="0"/>
          <w:marBottom w:val="0"/>
          <w:divBdr>
            <w:top w:val="none" w:sz="0" w:space="0" w:color="auto"/>
            <w:left w:val="none" w:sz="0" w:space="0" w:color="auto"/>
            <w:bottom w:val="none" w:sz="0" w:space="0" w:color="auto"/>
            <w:right w:val="none" w:sz="0" w:space="0" w:color="auto"/>
          </w:divBdr>
        </w:div>
        <w:div w:id="1925993568">
          <w:marLeft w:val="274"/>
          <w:marRight w:val="0"/>
          <w:marTop w:val="0"/>
          <w:marBottom w:val="0"/>
          <w:divBdr>
            <w:top w:val="none" w:sz="0" w:space="0" w:color="auto"/>
            <w:left w:val="none" w:sz="0" w:space="0" w:color="auto"/>
            <w:bottom w:val="none" w:sz="0" w:space="0" w:color="auto"/>
            <w:right w:val="none" w:sz="0" w:space="0" w:color="auto"/>
          </w:divBdr>
        </w:div>
        <w:div w:id="1588230449">
          <w:marLeft w:val="274"/>
          <w:marRight w:val="0"/>
          <w:marTop w:val="0"/>
          <w:marBottom w:val="0"/>
          <w:divBdr>
            <w:top w:val="none" w:sz="0" w:space="0" w:color="auto"/>
            <w:left w:val="none" w:sz="0" w:space="0" w:color="auto"/>
            <w:bottom w:val="none" w:sz="0" w:space="0" w:color="auto"/>
            <w:right w:val="none" w:sz="0" w:space="0" w:color="auto"/>
          </w:divBdr>
        </w:div>
      </w:divsChild>
    </w:div>
    <w:div w:id="1748578144">
      <w:bodyDiv w:val="1"/>
      <w:marLeft w:val="0"/>
      <w:marRight w:val="0"/>
      <w:marTop w:val="0"/>
      <w:marBottom w:val="0"/>
      <w:divBdr>
        <w:top w:val="none" w:sz="0" w:space="0" w:color="auto"/>
        <w:left w:val="none" w:sz="0" w:space="0" w:color="auto"/>
        <w:bottom w:val="none" w:sz="0" w:space="0" w:color="auto"/>
        <w:right w:val="none" w:sz="0" w:space="0" w:color="auto"/>
      </w:divBdr>
    </w:div>
    <w:div w:id="1751659399">
      <w:bodyDiv w:val="1"/>
      <w:marLeft w:val="0"/>
      <w:marRight w:val="0"/>
      <w:marTop w:val="0"/>
      <w:marBottom w:val="0"/>
      <w:divBdr>
        <w:top w:val="none" w:sz="0" w:space="0" w:color="auto"/>
        <w:left w:val="none" w:sz="0" w:space="0" w:color="auto"/>
        <w:bottom w:val="none" w:sz="0" w:space="0" w:color="auto"/>
        <w:right w:val="none" w:sz="0" w:space="0" w:color="auto"/>
      </w:divBdr>
    </w:div>
    <w:div w:id="1764764352">
      <w:bodyDiv w:val="1"/>
      <w:marLeft w:val="0"/>
      <w:marRight w:val="0"/>
      <w:marTop w:val="0"/>
      <w:marBottom w:val="0"/>
      <w:divBdr>
        <w:top w:val="none" w:sz="0" w:space="0" w:color="auto"/>
        <w:left w:val="none" w:sz="0" w:space="0" w:color="auto"/>
        <w:bottom w:val="none" w:sz="0" w:space="0" w:color="auto"/>
        <w:right w:val="none" w:sz="0" w:space="0" w:color="auto"/>
      </w:divBdr>
    </w:div>
    <w:div w:id="1784611805">
      <w:bodyDiv w:val="1"/>
      <w:marLeft w:val="0"/>
      <w:marRight w:val="0"/>
      <w:marTop w:val="0"/>
      <w:marBottom w:val="0"/>
      <w:divBdr>
        <w:top w:val="none" w:sz="0" w:space="0" w:color="auto"/>
        <w:left w:val="none" w:sz="0" w:space="0" w:color="auto"/>
        <w:bottom w:val="none" w:sz="0" w:space="0" w:color="auto"/>
        <w:right w:val="none" w:sz="0" w:space="0" w:color="auto"/>
      </w:divBdr>
    </w:div>
    <w:div w:id="1785613721">
      <w:bodyDiv w:val="1"/>
      <w:marLeft w:val="0"/>
      <w:marRight w:val="0"/>
      <w:marTop w:val="0"/>
      <w:marBottom w:val="0"/>
      <w:divBdr>
        <w:top w:val="none" w:sz="0" w:space="0" w:color="auto"/>
        <w:left w:val="none" w:sz="0" w:space="0" w:color="auto"/>
        <w:bottom w:val="none" w:sz="0" w:space="0" w:color="auto"/>
        <w:right w:val="none" w:sz="0" w:space="0" w:color="auto"/>
      </w:divBdr>
    </w:div>
    <w:div w:id="1790080586">
      <w:bodyDiv w:val="1"/>
      <w:marLeft w:val="0"/>
      <w:marRight w:val="0"/>
      <w:marTop w:val="0"/>
      <w:marBottom w:val="0"/>
      <w:divBdr>
        <w:top w:val="none" w:sz="0" w:space="0" w:color="auto"/>
        <w:left w:val="none" w:sz="0" w:space="0" w:color="auto"/>
        <w:bottom w:val="none" w:sz="0" w:space="0" w:color="auto"/>
        <w:right w:val="none" w:sz="0" w:space="0" w:color="auto"/>
      </w:divBdr>
    </w:div>
    <w:div w:id="1854417771">
      <w:bodyDiv w:val="1"/>
      <w:marLeft w:val="0"/>
      <w:marRight w:val="0"/>
      <w:marTop w:val="0"/>
      <w:marBottom w:val="0"/>
      <w:divBdr>
        <w:top w:val="none" w:sz="0" w:space="0" w:color="auto"/>
        <w:left w:val="none" w:sz="0" w:space="0" w:color="auto"/>
        <w:bottom w:val="none" w:sz="0" w:space="0" w:color="auto"/>
        <w:right w:val="none" w:sz="0" w:space="0" w:color="auto"/>
      </w:divBdr>
      <w:divsChild>
        <w:div w:id="980427909">
          <w:marLeft w:val="547"/>
          <w:marRight w:val="0"/>
          <w:marTop w:val="0"/>
          <w:marBottom w:val="0"/>
          <w:divBdr>
            <w:top w:val="none" w:sz="0" w:space="0" w:color="auto"/>
            <w:left w:val="none" w:sz="0" w:space="0" w:color="auto"/>
            <w:bottom w:val="none" w:sz="0" w:space="0" w:color="auto"/>
            <w:right w:val="none" w:sz="0" w:space="0" w:color="auto"/>
          </w:divBdr>
        </w:div>
        <w:div w:id="954867131">
          <w:marLeft w:val="547"/>
          <w:marRight w:val="0"/>
          <w:marTop w:val="0"/>
          <w:marBottom w:val="0"/>
          <w:divBdr>
            <w:top w:val="none" w:sz="0" w:space="0" w:color="auto"/>
            <w:left w:val="none" w:sz="0" w:space="0" w:color="auto"/>
            <w:bottom w:val="none" w:sz="0" w:space="0" w:color="auto"/>
            <w:right w:val="none" w:sz="0" w:space="0" w:color="auto"/>
          </w:divBdr>
        </w:div>
        <w:div w:id="347802210">
          <w:marLeft w:val="547"/>
          <w:marRight w:val="0"/>
          <w:marTop w:val="0"/>
          <w:marBottom w:val="0"/>
          <w:divBdr>
            <w:top w:val="none" w:sz="0" w:space="0" w:color="auto"/>
            <w:left w:val="none" w:sz="0" w:space="0" w:color="auto"/>
            <w:bottom w:val="none" w:sz="0" w:space="0" w:color="auto"/>
            <w:right w:val="none" w:sz="0" w:space="0" w:color="auto"/>
          </w:divBdr>
        </w:div>
        <w:div w:id="1196236583">
          <w:marLeft w:val="547"/>
          <w:marRight w:val="0"/>
          <w:marTop w:val="0"/>
          <w:marBottom w:val="0"/>
          <w:divBdr>
            <w:top w:val="none" w:sz="0" w:space="0" w:color="auto"/>
            <w:left w:val="none" w:sz="0" w:space="0" w:color="auto"/>
            <w:bottom w:val="none" w:sz="0" w:space="0" w:color="auto"/>
            <w:right w:val="none" w:sz="0" w:space="0" w:color="auto"/>
          </w:divBdr>
        </w:div>
        <w:div w:id="1222403247">
          <w:marLeft w:val="547"/>
          <w:marRight w:val="0"/>
          <w:marTop w:val="0"/>
          <w:marBottom w:val="0"/>
          <w:divBdr>
            <w:top w:val="none" w:sz="0" w:space="0" w:color="auto"/>
            <w:left w:val="none" w:sz="0" w:space="0" w:color="auto"/>
            <w:bottom w:val="none" w:sz="0" w:space="0" w:color="auto"/>
            <w:right w:val="none" w:sz="0" w:space="0" w:color="auto"/>
          </w:divBdr>
        </w:div>
        <w:div w:id="798761480">
          <w:marLeft w:val="547"/>
          <w:marRight w:val="0"/>
          <w:marTop w:val="0"/>
          <w:marBottom w:val="0"/>
          <w:divBdr>
            <w:top w:val="none" w:sz="0" w:space="0" w:color="auto"/>
            <w:left w:val="none" w:sz="0" w:space="0" w:color="auto"/>
            <w:bottom w:val="none" w:sz="0" w:space="0" w:color="auto"/>
            <w:right w:val="none" w:sz="0" w:space="0" w:color="auto"/>
          </w:divBdr>
        </w:div>
        <w:div w:id="739206519">
          <w:marLeft w:val="547"/>
          <w:marRight w:val="0"/>
          <w:marTop w:val="0"/>
          <w:marBottom w:val="0"/>
          <w:divBdr>
            <w:top w:val="none" w:sz="0" w:space="0" w:color="auto"/>
            <w:left w:val="none" w:sz="0" w:space="0" w:color="auto"/>
            <w:bottom w:val="none" w:sz="0" w:space="0" w:color="auto"/>
            <w:right w:val="none" w:sz="0" w:space="0" w:color="auto"/>
          </w:divBdr>
        </w:div>
        <w:div w:id="1565986446">
          <w:marLeft w:val="547"/>
          <w:marRight w:val="0"/>
          <w:marTop w:val="0"/>
          <w:marBottom w:val="0"/>
          <w:divBdr>
            <w:top w:val="none" w:sz="0" w:space="0" w:color="auto"/>
            <w:left w:val="none" w:sz="0" w:space="0" w:color="auto"/>
            <w:bottom w:val="none" w:sz="0" w:space="0" w:color="auto"/>
            <w:right w:val="none" w:sz="0" w:space="0" w:color="auto"/>
          </w:divBdr>
        </w:div>
      </w:divsChild>
    </w:div>
    <w:div w:id="1865052622">
      <w:bodyDiv w:val="1"/>
      <w:marLeft w:val="0"/>
      <w:marRight w:val="0"/>
      <w:marTop w:val="0"/>
      <w:marBottom w:val="0"/>
      <w:divBdr>
        <w:top w:val="none" w:sz="0" w:space="0" w:color="auto"/>
        <w:left w:val="none" w:sz="0" w:space="0" w:color="auto"/>
        <w:bottom w:val="none" w:sz="0" w:space="0" w:color="auto"/>
        <w:right w:val="none" w:sz="0" w:space="0" w:color="auto"/>
      </w:divBdr>
    </w:div>
    <w:div w:id="1974022390">
      <w:bodyDiv w:val="1"/>
      <w:marLeft w:val="0"/>
      <w:marRight w:val="0"/>
      <w:marTop w:val="0"/>
      <w:marBottom w:val="0"/>
      <w:divBdr>
        <w:top w:val="none" w:sz="0" w:space="0" w:color="auto"/>
        <w:left w:val="none" w:sz="0" w:space="0" w:color="auto"/>
        <w:bottom w:val="none" w:sz="0" w:space="0" w:color="auto"/>
        <w:right w:val="none" w:sz="0" w:space="0" w:color="auto"/>
      </w:divBdr>
      <w:divsChild>
        <w:div w:id="955599712">
          <w:marLeft w:val="547"/>
          <w:marRight w:val="0"/>
          <w:marTop w:val="0"/>
          <w:marBottom w:val="0"/>
          <w:divBdr>
            <w:top w:val="none" w:sz="0" w:space="0" w:color="auto"/>
            <w:left w:val="none" w:sz="0" w:space="0" w:color="auto"/>
            <w:bottom w:val="none" w:sz="0" w:space="0" w:color="auto"/>
            <w:right w:val="none" w:sz="0" w:space="0" w:color="auto"/>
          </w:divBdr>
        </w:div>
        <w:div w:id="56559882">
          <w:marLeft w:val="547"/>
          <w:marRight w:val="0"/>
          <w:marTop w:val="0"/>
          <w:marBottom w:val="0"/>
          <w:divBdr>
            <w:top w:val="none" w:sz="0" w:space="0" w:color="auto"/>
            <w:left w:val="none" w:sz="0" w:space="0" w:color="auto"/>
            <w:bottom w:val="none" w:sz="0" w:space="0" w:color="auto"/>
            <w:right w:val="none" w:sz="0" w:space="0" w:color="auto"/>
          </w:divBdr>
        </w:div>
        <w:div w:id="1284265336">
          <w:marLeft w:val="547"/>
          <w:marRight w:val="0"/>
          <w:marTop w:val="0"/>
          <w:marBottom w:val="0"/>
          <w:divBdr>
            <w:top w:val="none" w:sz="0" w:space="0" w:color="auto"/>
            <w:left w:val="none" w:sz="0" w:space="0" w:color="auto"/>
            <w:bottom w:val="none" w:sz="0" w:space="0" w:color="auto"/>
            <w:right w:val="none" w:sz="0" w:space="0" w:color="auto"/>
          </w:divBdr>
        </w:div>
        <w:div w:id="1825390969">
          <w:marLeft w:val="547"/>
          <w:marRight w:val="0"/>
          <w:marTop w:val="0"/>
          <w:marBottom w:val="0"/>
          <w:divBdr>
            <w:top w:val="none" w:sz="0" w:space="0" w:color="auto"/>
            <w:left w:val="none" w:sz="0" w:space="0" w:color="auto"/>
            <w:bottom w:val="none" w:sz="0" w:space="0" w:color="auto"/>
            <w:right w:val="none" w:sz="0" w:space="0" w:color="auto"/>
          </w:divBdr>
        </w:div>
        <w:div w:id="1891183145">
          <w:marLeft w:val="547"/>
          <w:marRight w:val="0"/>
          <w:marTop w:val="0"/>
          <w:marBottom w:val="0"/>
          <w:divBdr>
            <w:top w:val="none" w:sz="0" w:space="0" w:color="auto"/>
            <w:left w:val="none" w:sz="0" w:space="0" w:color="auto"/>
            <w:bottom w:val="none" w:sz="0" w:space="0" w:color="auto"/>
            <w:right w:val="none" w:sz="0" w:space="0" w:color="auto"/>
          </w:divBdr>
        </w:div>
      </w:divsChild>
    </w:div>
    <w:div w:id="2013028152">
      <w:bodyDiv w:val="1"/>
      <w:marLeft w:val="0"/>
      <w:marRight w:val="0"/>
      <w:marTop w:val="0"/>
      <w:marBottom w:val="0"/>
      <w:divBdr>
        <w:top w:val="none" w:sz="0" w:space="0" w:color="auto"/>
        <w:left w:val="none" w:sz="0" w:space="0" w:color="auto"/>
        <w:bottom w:val="none" w:sz="0" w:space="0" w:color="auto"/>
        <w:right w:val="none" w:sz="0" w:space="0" w:color="auto"/>
      </w:divBdr>
    </w:div>
    <w:div w:id="2013877474">
      <w:bodyDiv w:val="1"/>
      <w:marLeft w:val="0"/>
      <w:marRight w:val="0"/>
      <w:marTop w:val="0"/>
      <w:marBottom w:val="0"/>
      <w:divBdr>
        <w:top w:val="none" w:sz="0" w:space="0" w:color="auto"/>
        <w:left w:val="none" w:sz="0" w:space="0" w:color="auto"/>
        <w:bottom w:val="none" w:sz="0" w:space="0" w:color="auto"/>
        <w:right w:val="none" w:sz="0" w:space="0" w:color="auto"/>
      </w:divBdr>
    </w:div>
    <w:div w:id="2059938557">
      <w:bodyDiv w:val="1"/>
      <w:marLeft w:val="0"/>
      <w:marRight w:val="0"/>
      <w:marTop w:val="0"/>
      <w:marBottom w:val="0"/>
      <w:divBdr>
        <w:top w:val="none" w:sz="0" w:space="0" w:color="auto"/>
        <w:left w:val="none" w:sz="0" w:space="0" w:color="auto"/>
        <w:bottom w:val="none" w:sz="0" w:space="0" w:color="auto"/>
        <w:right w:val="none" w:sz="0" w:space="0" w:color="auto"/>
      </w:divBdr>
      <w:divsChild>
        <w:div w:id="1040860822">
          <w:marLeft w:val="547"/>
          <w:marRight w:val="0"/>
          <w:marTop w:val="0"/>
          <w:marBottom w:val="120"/>
          <w:divBdr>
            <w:top w:val="none" w:sz="0" w:space="0" w:color="auto"/>
            <w:left w:val="none" w:sz="0" w:space="0" w:color="auto"/>
            <w:bottom w:val="none" w:sz="0" w:space="0" w:color="auto"/>
            <w:right w:val="none" w:sz="0" w:space="0" w:color="auto"/>
          </w:divBdr>
        </w:div>
        <w:div w:id="804667296">
          <w:marLeft w:val="547"/>
          <w:marRight w:val="0"/>
          <w:marTop w:val="0"/>
          <w:marBottom w:val="120"/>
          <w:divBdr>
            <w:top w:val="none" w:sz="0" w:space="0" w:color="auto"/>
            <w:left w:val="none" w:sz="0" w:space="0" w:color="auto"/>
            <w:bottom w:val="none" w:sz="0" w:space="0" w:color="auto"/>
            <w:right w:val="none" w:sz="0" w:space="0" w:color="auto"/>
          </w:divBdr>
        </w:div>
        <w:div w:id="2027511842">
          <w:marLeft w:val="850"/>
          <w:marRight w:val="0"/>
          <w:marTop w:val="0"/>
          <w:marBottom w:val="120"/>
          <w:divBdr>
            <w:top w:val="none" w:sz="0" w:space="0" w:color="auto"/>
            <w:left w:val="none" w:sz="0" w:space="0" w:color="auto"/>
            <w:bottom w:val="none" w:sz="0" w:space="0" w:color="auto"/>
            <w:right w:val="none" w:sz="0" w:space="0" w:color="auto"/>
          </w:divBdr>
        </w:div>
        <w:div w:id="1678577013">
          <w:marLeft w:val="850"/>
          <w:marRight w:val="0"/>
          <w:marTop w:val="0"/>
          <w:marBottom w:val="120"/>
          <w:divBdr>
            <w:top w:val="none" w:sz="0" w:space="0" w:color="auto"/>
            <w:left w:val="none" w:sz="0" w:space="0" w:color="auto"/>
            <w:bottom w:val="none" w:sz="0" w:space="0" w:color="auto"/>
            <w:right w:val="none" w:sz="0" w:space="0" w:color="auto"/>
          </w:divBdr>
        </w:div>
        <w:div w:id="30305756">
          <w:marLeft w:val="547"/>
          <w:marRight w:val="0"/>
          <w:marTop w:val="0"/>
          <w:marBottom w:val="120"/>
          <w:divBdr>
            <w:top w:val="none" w:sz="0" w:space="0" w:color="auto"/>
            <w:left w:val="none" w:sz="0" w:space="0" w:color="auto"/>
            <w:bottom w:val="none" w:sz="0" w:space="0" w:color="auto"/>
            <w:right w:val="none" w:sz="0" w:space="0" w:color="auto"/>
          </w:divBdr>
        </w:div>
        <w:div w:id="1489907511">
          <w:marLeft w:val="850"/>
          <w:marRight w:val="0"/>
          <w:marTop w:val="0"/>
          <w:marBottom w:val="120"/>
          <w:divBdr>
            <w:top w:val="none" w:sz="0" w:space="0" w:color="auto"/>
            <w:left w:val="none" w:sz="0" w:space="0" w:color="auto"/>
            <w:bottom w:val="none" w:sz="0" w:space="0" w:color="auto"/>
            <w:right w:val="none" w:sz="0" w:space="0" w:color="auto"/>
          </w:divBdr>
        </w:div>
        <w:div w:id="1941644794">
          <w:marLeft w:val="850"/>
          <w:marRight w:val="0"/>
          <w:marTop w:val="0"/>
          <w:marBottom w:val="120"/>
          <w:divBdr>
            <w:top w:val="none" w:sz="0" w:space="0" w:color="auto"/>
            <w:left w:val="none" w:sz="0" w:space="0" w:color="auto"/>
            <w:bottom w:val="none" w:sz="0" w:space="0" w:color="auto"/>
            <w:right w:val="none" w:sz="0" w:space="0" w:color="auto"/>
          </w:divBdr>
        </w:div>
      </w:divsChild>
    </w:div>
    <w:div w:id="2096004132">
      <w:bodyDiv w:val="1"/>
      <w:marLeft w:val="0"/>
      <w:marRight w:val="0"/>
      <w:marTop w:val="0"/>
      <w:marBottom w:val="0"/>
      <w:divBdr>
        <w:top w:val="none" w:sz="0" w:space="0" w:color="auto"/>
        <w:left w:val="none" w:sz="0" w:space="0" w:color="auto"/>
        <w:bottom w:val="none" w:sz="0" w:space="0" w:color="auto"/>
        <w:right w:val="none" w:sz="0" w:space="0" w:color="auto"/>
      </w:divBdr>
      <w:divsChild>
        <w:div w:id="860554761">
          <w:marLeft w:val="547"/>
          <w:marRight w:val="0"/>
          <w:marTop w:val="0"/>
          <w:marBottom w:val="120"/>
          <w:divBdr>
            <w:top w:val="none" w:sz="0" w:space="0" w:color="auto"/>
            <w:left w:val="none" w:sz="0" w:space="0" w:color="auto"/>
            <w:bottom w:val="none" w:sz="0" w:space="0" w:color="auto"/>
            <w:right w:val="none" w:sz="0" w:space="0" w:color="auto"/>
          </w:divBdr>
        </w:div>
        <w:div w:id="1252814510">
          <w:marLeft w:val="850"/>
          <w:marRight w:val="0"/>
          <w:marTop w:val="0"/>
          <w:marBottom w:val="120"/>
          <w:divBdr>
            <w:top w:val="none" w:sz="0" w:space="0" w:color="auto"/>
            <w:left w:val="none" w:sz="0" w:space="0" w:color="auto"/>
            <w:bottom w:val="none" w:sz="0" w:space="0" w:color="auto"/>
            <w:right w:val="none" w:sz="0" w:space="0" w:color="auto"/>
          </w:divBdr>
        </w:div>
        <w:div w:id="1664628671">
          <w:marLeft w:val="850"/>
          <w:marRight w:val="0"/>
          <w:marTop w:val="0"/>
          <w:marBottom w:val="120"/>
          <w:divBdr>
            <w:top w:val="none" w:sz="0" w:space="0" w:color="auto"/>
            <w:left w:val="none" w:sz="0" w:space="0" w:color="auto"/>
            <w:bottom w:val="none" w:sz="0" w:space="0" w:color="auto"/>
            <w:right w:val="none" w:sz="0" w:space="0" w:color="auto"/>
          </w:divBdr>
        </w:div>
        <w:div w:id="1677343151">
          <w:marLeft w:val="850"/>
          <w:marRight w:val="0"/>
          <w:marTop w:val="0"/>
          <w:marBottom w:val="120"/>
          <w:divBdr>
            <w:top w:val="none" w:sz="0" w:space="0" w:color="auto"/>
            <w:left w:val="none" w:sz="0" w:space="0" w:color="auto"/>
            <w:bottom w:val="none" w:sz="0" w:space="0" w:color="auto"/>
            <w:right w:val="none" w:sz="0" w:space="0" w:color="auto"/>
          </w:divBdr>
        </w:div>
      </w:divsChild>
    </w:div>
    <w:div w:id="2106724341">
      <w:bodyDiv w:val="1"/>
      <w:marLeft w:val="0"/>
      <w:marRight w:val="0"/>
      <w:marTop w:val="0"/>
      <w:marBottom w:val="0"/>
      <w:divBdr>
        <w:top w:val="none" w:sz="0" w:space="0" w:color="auto"/>
        <w:left w:val="none" w:sz="0" w:space="0" w:color="auto"/>
        <w:bottom w:val="none" w:sz="0" w:space="0" w:color="auto"/>
        <w:right w:val="none" w:sz="0" w:space="0" w:color="auto"/>
      </w:divBdr>
    </w:div>
    <w:div w:id="2143839786">
      <w:bodyDiv w:val="1"/>
      <w:marLeft w:val="0"/>
      <w:marRight w:val="0"/>
      <w:marTop w:val="0"/>
      <w:marBottom w:val="0"/>
      <w:divBdr>
        <w:top w:val="none" w:sz="0" w:space="0" w:color="auto"/>
        <w:left w:val="none" w:sz="0" w:space="0" w:color="auto"/>
        <w:bottom w:val="none" w:sz="0" w:space="0" w:color="auto"/>
        <w:right w:val="none" w:sz="0" w:space="0" w:color="auto"/>
      </w:divBdr>
      <w:divsChild>
        <w:div w:id="568735758">
          <w:marLeft w:val="547"/>
          <w:marRight w:val="0"/>
          <w:marTop w:val="0"/>
          <w:marBottom w:val="120"/>
          <w:divBdr>
            <w:top w:val="none" w:sz="0" w:space="0" w:color="auto"/>
            <w:left w:val="none" w:sz="0" w:space="0" w:color="auto"/>
            <w:bottom w:val="none" w:sz="0" w:space="0" w:color="auto"/>
            <w:right w:val="none" w:sz="0" w:space="0" w:color="auto"/>
          </w:divBdr>
        </w:div>
      </w:divsChild>
    </w:div>
    <w:div w:id="2144157432">
      <w:bodyDiv w:val="1"/>
      <w:marLeft w:val="0"/>
      <w:marRight w:val="0"/>
      <w:marTop w:val="0"/>
      <w:marBottom w:val="0"/>
      <w:divBdr>
        <w:top w:val="none" w:sz="0" w:space="0" w:color="auto"/>
        <w:left w:val="none" w:sz="0" w:space="0" w:color="auto"/>
        <w:bottom w:val="none" w:sz="0" w:space="0" w:color="auto"/>
        <w:right w:val="none" w:sz="0" w:space="0" w:color="auto"/>
      </w:divBdr>
      <w:divsChild>
        <w:div w:id="919365756">
          <w:marLeft w:val="274"/>
          <w:marRight w:val="0"/>
          <w:marTop w:val="0"/>
          <w:marBottom w:val="0"/>
          <w:divBdr>
            <w:top w:val="none" w:sz="0" w:space="0" w:color="auto"/>
            <w:left w:val="none" w:sz="0" w:space="0" w:color="auto"/>
            <w:bottom w:val="none" w:sz="0" w:space="0" w:color="auto"/>
            <w:right w:val="none" w:sz="0" w:space="0" w:color="auto"/>
          </w:divBdr>
        </w:div>
        <w:div w:id="789905725">
          <w:marLeft w:val="274"/>
          <w:marRight w:val="0"/>
          <w:marTop w:val="0"/>
          <w:marBottom w:val="0"/>
          <w:divBdr>
            <w:top w:val="none" w:sz="0" w:space="0" w:color="auto"/>
            <w:left w:val="none" w:sz="0" w:space="0" w:color="auto"/>
            <w:bottom w:val="none" w:sz="0" w:space="0" w:color="auto"/>
            <w:right w:val="none" w:sz="0" w:space="0" w:color="auto"/>
          </w:divBdr>
        </w:div>
        <w:div w:id="1411198113">
          <w:marLeft w:val="274"/>
          <w:marRight w:val="0"/>
          <w:marTop w:val="0"/>
          <w:marBottom w:val="0"/>
          <w:divBdr>
            <w:top w:val="none" w:sz="0" w:space="0" w:color="auto"/>
            <w:left w:val="none" w:sz="0" w:space="0" w:color="auto"/>
            <w:bottom w:val="none" w:sz="0" w:space="0" w:color="auto"/>
            <w:right w:val="none" w:sz="0" w:space="0" w:color="auto"/>
          </w:divBdr>
        </w:div>
        <w:div w:id="68566847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wmf"/><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5.emf"/><Relationship Id="rId21" Type="http://schemas.openxmlformats.org/officeDocument/2006/relationships/hyperlink" Target="https://www.ifaci.com" TargetMode="Externa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image" Target="media/image23.em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QuickStyle" Target="diagrams/quickStyle1.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ferma.eu" TargetMode="External"/><Relationship Id="rId28" Type="http://schemas.openxmlformats.org/officeDocument/2006/relationships/diagramLayout" Target="diagrams/layout1.xml"/><Relationship Id="rId36" Type="http://schemas.openxmlformats.org/officeDocument/2006/relationships/image" Target="media/image12.png"/><Relationship Id="rId49" Type="http://schemas.openxmlformats.org/officeDocument/2006/relationships/image" Target="media/image25.emf"/><Relationship Id="rId10" Type="http://schemas.openxmlformats.org/officeDocument/2006/relationships/endnotes" Target="endnotes.xml"/><Relationship Id="rId19" Type="http://schemas.openxmlformats.org/officeDocument/2006/relationships/footer" Target="footer3.xml"/><Relationship Id="rId31" Type="http://schemas.microsoft.com/office/2007/relationships/diagramDrawing" Target="diagrams/drawing1.xml"/><Relationship Id="rId44"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amrae.fr"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1.png"/><Relationship Id="rId43" Type="http://schemas.openxmlformats.org/officeDocument/2006/relationships/image" Target="media/image19.emf"/><Relationship Id="rId48" Type="http://schemas.openxmlformats.org/officeDocument/2006/relationships/image" Target="media/image24.emf"/><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emf"/><Relationship Id="rId20" Type="http://schemas.openxmlformats.org/officeDocument/2006/relationships/hyperlink" Target="https://www.coso.org/guidance-on-ic"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www.ancols.fr/page/controle-et-evalu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is.ranaivoson\OneDrive%20-%20Grant%20Thornton%20France\Bureau\Missions\FOPH\1-%20Guide%20CI\Mod&#232;le%20GT%20CONSEIL_Proposition%20ciale%20word.dotx"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177DDE-A7A2-476D-A890-1C8FD5696F96}" type="doc">
      <dgm:prSet loTypeId="urn:microsoft.com/office/officeart/2005/8/layout/hList1" loCatId="list" qsTypeId="urn:microsoft.com/office/officeart/2005/8/quickstyle/simple1" qsCatId="simple" csTypeId="urn:microsoft.com/office/officeart/2005/8/colors/accent6_1" csCatId="accent6" phldr="1"/>
      <dgm:spPr/>
      <dgm:t>
        <a:bodyPr/>
        <a:lstStyle/>
        <a:p>
          <a:endParaRPr lang="fr-FR"/>
        </a:p>
      </dgm:t>
    </dgm:pt>
    <dgm:pt modelId="{04EA3F91-9903-4319-BF73-9163C0E4D20F}">
      <dgm:prSet phldrT="[Texte]" custT="1"/>
      <dgm:spPr/>
      <dgm:t>
        <a:bodyPr/>
        <a:lstStyle/>
        <a:p>
          <a:r>
            <a:rPr lang="fr-FR" sz="1100" i="0" dirty="0">
              <a:latin typeface="Calibri (Corps)"/>
              <a:cs typeface="Arial" panose="020B0604020202020204" pitchFamily="34" charset="0"/>
            </a:rPr>
            <a:t>Ce que le contrôle interne n’est pas</a:t>
          </a:r>
          <a:endParaRPr lang="fr-FR" sz="1100">
            <a:latin typeface="Calibri (Corps)"/>
            <a:cs typeface="Arial" panose="020B0604020202020204" pitchFamily="34" charset="0"/>
          </a:endParaRPr>
        </a:p>
      </dgm:t>
    </dgm:pt>
    <dgm:pt modelId="{F0DC6086-AB6B-4ACF-81F9-8DECDA816519}" type="parTrans" cxnId="{30681311-89E8-4992-B762-378924643DFB}">
      <dgm:prSet/>
      <dgm:spPr/>
      <dgm:t>
        <a:bodyPr/>
        <a:lstStyle/>
        <a:p>
          <a:endParaRPr lang="fr-FR"/>
        </a:p>
      </dgm:t>
    </dgm:pt>
    <dgm:pt modelId="{BCD04B4A-5DBA-4E6F-9C3A-71EE110D2648}" type="sibTrans" cxnId="{30681311-89E8-4992-B762-378924643DFB}">
      <dgm:prSet/>
      <dgm:spPr/>
      <dgm:t>
        <a:bodyPr/>
        <a:lstStyle/>
        <a:p>
          <a:endParaRPr lang="fr-FR"/>
        </a:p>
      </dgm:t>
    </dgm:pt>
    <dgm:pt modelId="{1DB725C5-AF99-4575-973A-7BDD56126FE0}">
      <dgm:prSet phldrT="[Texte]" custT="1"/>
      <dgm:spPr/>
      <dgm:t>
        <a:bodyPr/>
        <a:lstStyle/>
        <a:p>
          <a:r>
            <a:rPr lang="fr-FR" sz="1100" dirty="0">
              <a:latin typeface="Calibri (Corps)"/>
              <a:cs typeface="Arial" panose="020B0604020202020204" pitchFamily="34" charset="0"/>
            </a:rPr>
            <a:t>Un outil utilisé et mis en œuvre uniquement par le responsable de CI</a:t>
          </a:r>
          <a:endParaRPr lang="fr-FR" sz="1100">
            <a:latin typeface="Calibri (Corps)"/>
            <a:cs typeface="Arial" panose="020B0604020202020204" pitchFamily="34" charset="0"/>
          </a:endParaRPr>
        </a:p>
      </dgm:t>
    </dgm:pt>
    <dgm:pt modelId="{553DE0B5-21D0-4700-B468-98C4F463A3A3}" type="parTrans" cxnId="{6E365E1C-45FC-4C32-A859-9DBD4043B45B}">
      <dgm:prSet/>
      <dgm:spPr/>
      <dgm:t>
        <a:bodyPr/>
        <a:lstStyle/>
        <a:p>
          <a:endParaRPr lang="fr-FR"/>
        </a:p>
      </dgm:t>
    </dgm:pt>
    <dgm:pt modelId="{7FD4DA94-6E2C-49B2-BFED-7600CC2BB503}" type="sibTrans" cxnId="{6E365E1C-45FC-4C32-A859-9DBD4043B45B}">
      <dgm:prSet/>
      <dgm:spPr/>
      <dgm:t>
        <a:bodyPr/>
        <a:lstStyle/>
        <a:p>
          <a:endParaRPr lang="fr-FR"/>
        </a:p>
      </dgm:t>
    </dgm:pt>
    <dgm:pt modelId="{74532C76-C047-43F3-9E57-F13B8B82FB89}">
      <dgm:prSet phldrT="[Texte]" custT="1"/>
      <dgm:spPr/>
      <dgm:t>
        <a:bodyPr/>
        <a:lstStyle/>
        <a:p>
          <a:r>
            <a:rPr lang="fr-FR" sz="1100" dirty="0">
              <a:latin typeface="Calibri (Corps)"/>
              <a:cs typeface="Arial" panose="020B0604020202020204" pitchFamily="34" charset="0"/>
            </a:rPr>
            <a:t>Ce que le contrôle interne doit être</a:t>
          </a:r>
          <a:endParaRPr lang="fr-FR" sz="1100">
            <a:latin typeface="Calibri (Corps)"/>
            <a:cs typeface="Arial" panose="020B0604020202020204" pitchFamily="34" charset="0"/>
          </a:endParaRPr>
        </a:p>
      </dgm:t>
    </dgm:pt>
    <dgm:pt modelId="{796C5269-790B-4811-A522-6C4AE1AD3621}" type="parTrans" cxnId="{66E5A16C-4444-4551-8D19-2AD24AC5C86B}">
      <dgm:prSet/>
      <dgm:spPr/>
      <dgm:t>
        <a:bodyPr/>
        <a:lstStyle/>
        <a:p>
          <a:endParaRPr lang="fr-FR"/>
        </a:p>
      </dgm:t>
    </dgm:pt>
    <dgm:pt modelId="{77C0DD1E-89BD-422A-B3A4-86BAC698E56A}" type="sibTrans" cxnId="{66E5A16C-4444-4551-8D19-2AD24AC5C86B}">
      <dgm:prSet/>
      <dgm:spPr/>
      <dgm:t>
        <a:bodyPr/>
        <a:lstStyle/>
        <a:p>
          <a:endParaRPr lang="fr-FR"/>
        </a:p>
      </dgm:t>
    </dgm:pt>
    <dgm:pt modelId="{75AD0C11-0D59-411F-8328-0954269E8038}">
      <dgm:prSet phldrT="[Texte]" custT="1"/>
      <dgm:spPr/>
      <dgm:t>
        <a:bodyPr/>
        <a:lstStyle/>
        <a:p>
          <a:r>
            <a:rPr lang="fr-FR" sz="1100" dirty="0">
              <a:latin typeface="Calibri (Corps)"/>
              <a:cs typeface="Arial" panose="020B0604020202020204" pitchFamily="34" charset="0"/>
            </a:rPr>
            <a:t>Une approche permettant de maîtriser l’atteinte de ses objectifs</a:t>
          </a:r>
          <a:endParaRPr lang="fr-FR" sz="1100">
            <a:latin typeface="Calibri (Corps)"/>
            <a:cs typeface="Arial" panose="020B0604020202020204" pitchFamily="34" charset="0"/>
          </a:endParaRPr>
        </a:p>
      </dgm:t>
    </dgm:pt>
    <dgm:pt modelId="{1C96A272-F309-4400-BB41-89D86F64907A}" type="parTrans" cxnId="{9F6D9F59-F4BC-47C1-BCF3-F323F493EA0A}">
      <dgm:prSet/>
      <dgm:spPr/>
      <dgm:t>
        <a:bodyPr/>
        <a:lstStyle/>
        <a:p>
          <a:endParaRPr lang="fr-FR"/>
        </a:p>
      </dgm:t>
    </dgm:pt>
    <dgm:pt modelId="{8E74AA09-8B0D-4020-8026-BA4241A2318E}" type="sibTrans" cxnId="{9F6D9F59-F4BC-47C1-BCF3-F323F493EA0A}">
      <dgm:prSet/>
      <dgm:spPr/>
      <dgm:t>
        <a:bodyPr/>
        <a:lstStyle/>
        <a:p>
          <a:endParaRPr lang="fr-FR"/>
        </a:p>
      </dgm:t>
    </dgm:pt>
    <dgm:pt modelId="{628BD032-AFA6-4E06-9C36-DC5C666CD6B2}">
      <dgm:prSet phldrT="[Texte]" custT="1"/>
      <dgm:spPr/>
      <dgm:t>
        <a:bodyPr/>
        <a:lstStyle/>
        <a:p>
          <a:r>
            <a:rPr lang="fr-FR" sz="1100" dirty="0">
              <a:latin typeface="Calibri (Corps)"/>
              <a:cs typeface="Arial" panose="020B0604020202020204" pitchFamily="34" charset="0"/>
            </a:rPr>
            <a:t>Un outil de surveillance</a:t>
          </a:r>
        </a:p>
      </dgm:t>
    </dgm:pt>
    <dgm:pt modelId="{3FFE4B79-A80D-4AF5-84EE-C2E5E2E819BC}" type="parTrans" cxnId="{1AB4E2F9-2289-48D9-AEEA-9743A4C6D458}">
      <dgm:prSet/>
      <dgm:spPr/>
      <dgm:t>
        <a:bodyPr/>
        <a:lstStyle/>
        <a:p>
          <a:endParaRPr lang="fr-FR"/>
        </a:p>
      </dgm:t>
    </dgm:pt>
    <dgm:pt modelId="{075BDCDA-7E86-45D8-A9F0-32D266626076}" type="sibTrans" cxnId="{1AB4E2F9-2289-48D9-AEEA-9743A4C6D458}">
      <dgm:prSet/>
      <dgm:spPr/>
      <dgm:t>
        <a:bodyPr/>
        <a:lstStyle/>
        <a:p>
          <a:endParaRPr lang="fr-FR"/>
        </a:p>
      </dgm:t>
    </dgm:pt>
    <dgm:pt modelId="{0F0D0A7A-1F0F-4799-8106-711B6ABE9AE9}">
      <dgm:prSet phldrT="[Texte]" custT="1"/>
      <dgm:spPr/>
      <dgm:t>
        <a:bodyPr/>
        <a:lstStyle/>
        <a:p>
          <a:r>
            <a:rPr lang="fr-FR" sz="1100" dirty="0">
              <a:latin typeface="Calibri (Corps)"/>
              <a:cs typeface="Arial" panose="020B0604020202020204" pitchFamily="34" charset="0"/>
            </a:rPr>
            <a:t>Une charge administrative</a:t>
          </a:r>
        </a:p>
      </dgm:t>
    </dgm:pt>
    <dgm:pt modelId="{8FAE3C8F-2038-4CF1-82F7-2D434A4306B6}" type="parTrans" cxnId="{D8685679-5A25-4204-AD18-DD79637D51A1}">
      <dgm:prSet/>
      <dgm:spPr/>
      <dgm:t>
        <a:bodyPr/>
        <a:lstStyle/>
        <a:p>
          <a:endParaRPr lang="fr-FR"/>
        </a:p>
      </dgm:t>
    </dgm:pt>
    <dgm:pt modelId="{9721F437-D057-4E77-A24C-D193B920060D}" type="sibTrans" cxnId="{D8685679-5A25-4204-AD18-DD79637D51A1}">
      <dgm:prSet/>
      <dgm:spPr/>
      <dgm:t>
        <a:bodyPr/>
        <a:lstStyle/>
        <a:p>
          <a:endParaRPr lang="fr-FR"/>
        </a:p>
      </dgm:t>
    </dgm:pt>
    <dgm:pt modelId="{475B8771-F79D-4205-85A3-D63A4002910F}">
      <dgm:prSet phldrT="[Texte]" custT="1"/>
      <dgm:spPr/>
      <dgm:t>
        <a:bodyPr/>
        <a:lstStyle/>
        <a:p>
          <a:r>
            <a:rPr lang="fr-FR" sz="1100" dirty="0">
              <a:latin typeface="Calibri (Corps)"/>
              <a:cs typeface="Arial" panose="020B0604020202020204" pitchFamily="34" charset="0"/>
            </a:rPr>
            <a:t>Un frein pour avancer</a:t>
          </a:r>
        </a:p>
      </dgm:t>
    </dgm:pt>
    <dgm:pt modelId="{A98E9D96-E560-465C-A34B-B74235331B6B}" type="parTrans" cxnId="{CEF8BCE7-F9C1-4CA0-8D99-6A2FF3BA746B}">
      <dgm:prSet/>
      <dgm:spPr/>
      <dgm:t>
        <a:bodyPr/>
        <a:lstStyle/>
        <a:p>
          <a:endParaRPr lang="fr-FR"/>
        </a:p>
      </dgm:t>
    </dgm:pt>
    <dgm:pt modelId="{A1D31D5E-10A1-4885-A863-C5FC2A80FB48}" type="sibTrans" cxnId="{CEF8BCE7-F9C1-4CA0-8D99-6A2FF3BA746B}">
      <dgm:prSet/>
      <dgm:spPr/>
      <dgm:t>
        <a:bodyPr/>
        <a:lstStyle/>
        <a:p>
          <a:endParaRPr lang="fr-FR"/>
        </a:p>
      </dgm:t>
    </dgm:pt>
    <dgm:pt modelId="{918DB525-0235-4741-B9FE-6D356880ABD6}">
      <dgm:prSet phldrT="[Texte]" custT="1"/>
      <dgm:spPr/>
      <dgm:t>
        <a:bodyPr/>
        <a:lstStyle/>
        <a:p>
          <a:r>
            <a:rPr lang="fr-FR" sz="1100" dirty="0">
              <a:latin typeface="Calibri (Corps)"/>
              <a:cs typeface="Arial" panose="020B0604020202020204" pitchFamily="34" charset="0"/>
            </a:rPr>
            <a:t>Un manque de confiance de la part de l’encadrement</a:t>
          </a:r>
        </a:p>
      </dgm:t>
    </dgm:pt>
    <dgm:pt modelId="{0FAF5C5D-D051-46A0-9ED1-493A04FD030C}" type="parTrans" cxnId="{E989916A-7172-432D-8680-0D8C66BCEB58}">
      <dgm:prSet/>
      <dgm:spPr/>
      <dgm:t>
        <a:bodyPr/>
        <a:lstStyle/>
        <a:p>
          <a:endParaRPr lang="fr-FR"/>
        </a:p>
      </dgm:t>
    </dgm:pt>
    <dgm:pt modelId="{392AF691-9351-4C8E-B3DB-5D0AF13941CA}" type="sibTrans" cxnId="{E989916A-7172-432D-8680-0D8C66BCEB58}">
      <dgm:prSet/>
      <dgm:spPr/>
      <dgm:t>
        <a:bodyPr/>
        <a:lstStyle/>
        <a:p>
          <a:endParaRPr lang="fr-FR"/>
        </a:p>
      </dgm:t>
    </dgm:pt>
    <dgm:pt modelId="{7AF933A6-D56B-4DD8-9449-675798AD8917}">
      <dgm:prSet phldrT="[Texte]" custT="1"/>
      <dgm:spPr/>
      <dgm:t>
        <a:bodyPr/>
        <a:lstStyle/>
        <a:p>
          <a:r>
            <a:rPr lang="fr-FR" sz="1100" dirty="0">
              <a:latin typeface="Calibri (Corps)"/>
              <a:cs typeface="Arial" panose="020B0604020202020204" pitchFamily="34" charset="0"/>
            </a:rPr>
            <a:t>Un vecteur de communication horizontale et verticale entre les services</a:t>
          </a:r>
        </a:p>
      </dgm:t>
    </dgm:pt>
    <dgm:pt modelId="{2F07A962-032F-4B1B-8971-9302E1C2648D}" type="parTrans" cxnId="{97A9A989-F7B9-4F41-A5B5-9B199F203EB6}">
      <dgm:prSet/>
      <dgm:spPr/>
      <dgm:t>
        <a:bodyPr/>
        <a:lstStyle/>
        <a:p>
          <a:endParaRPr lang="fr-FR"/>
        </a:p>
      </dgm:t>
    </dgm:pt>
    <dgm:pt modelId="{BE5F1204-A4B4-4A33-9686-F256CEF6021F}" type="sibTrans" cxnId="{97A9A989-F7B9-4F41-A5B5-9B199F203EB6}">
      <dgm:prSet/>
      <dgm:spPr/>
      <dgm:t>
        <a:bodyPr/>
        <a:lstStyle/>
        <a:p>
          <a:endParaRPr lang="fr-FR"/>
        </a:p>
      </dgm:t>
    </dgm:pt>
    <dgm:pt modelId="{0ECF148E-58E6-4DE8-B1AF-2AECFF36D0F1}">
      <dgm:prSet phldrT="[Texte]" custT="1"/>
      <dgm:spPr/>
      <dgm:t>
        <a:bodyPr/>
        <a:lstStyle/>
        <a:p>
          <a:r>
            <a:rPr lang="fr-FR" sz="1100" dirty="0">
              <a:latin typeface="Calibri (Corps)"/>
              <a:cs typeface="Arial" panose="020B0604020202020204" pitchFamily="34" charset="0"/>
            </a:rPr>
            <a:t>Un moyen d’anticiper les risques et de prendre de la hauteur</a:t>
          </a:r>
        </a:p>
      </dgm:t>
    </dgm:pt>
    <dgm:pt modelId="{4478ADCD-BD35-4932-BF41-C7C007AC85BD}" type="parTrans" cxnId="{6AEF8D5A-B445-4DA9-A346-929C54E1703B}">
      <dgm:prSet/>
      <dgm:spPr/>
      <dgm:t>
        <a:bodyPr/>
        <a:lstStyle/>
        <a:p>
          <a:endParaRPr lang="fr-FR"/>
        </a:p>
      </dgm:t>
    </dgm:pt>
    <dgm:pt modelId="{BFB0A06D-A08F-4AD2-8DF0-8D0F63F9C103}" type="sibTrans" cxnId="{6AEF8D5A-B445-4DA9-A346-929C54E1703B}">
      <dgm:prSet/>
      <dgm:spPr/>
      <dgm:t>
        <a:bodyPr/>
        <a:lstStyle/>
        <a:p>
          <a:endParaRPr lang="fr-FR"/>
        </a:p>
      </dgm:t>
    </dgm:pt>
    <dgm:pt modelId="{579A5700-656F-4C32-BFAD-4C61CE563B6A}">
      <dgm:prSet phldrT="[Texte]" custT="1"/>
      <dgm:spPr/>
      <dgm:t>
        <a:bodyPr/>
        <a:lstStyle/>
        <a:p>
          <a:r>
            <a:rPr lang="fr-FR" sz="1100" dirty="0">
              <a:latin typeface="Calibri (Corps)"/>
              <a:cs typeface="Arial" panose="020B0604020202020204" pitchFamily="34" charset="0"/>
            </a:rPr>
            <a:t>Un outil de mesure et d’anticipation</a:t>
          </a:r>
        </a:p>
      </dgm:t>
    </dgm:pt>
    <dgm:pt modelId="{2877E89E-AFF8-4E97-B248-42052833EAE2}" type="parTrans" cxnId="{BFC03B01-0B74-4317-B985-B3EE99278064}">
      <dgm:prSet/>
      <dgm:spPr/>
      <dgm:t>
        <a:bodyPr/>
        <a:lstStyle/>
        <a:p>
          <a:endParaRPr lang="fr-FR"/>
        </a:p>
      </dgm:t>
    </dgm:pt>
    <dgm:pt modelId="{5C38B876-F3C7-4CF6-8969-BF38A9415C6E}" type="sibTrans" cxnId="{BFC03B01-0B74-4317-B985-B3EE99278064}">
      <dgm:prSet/>
      <dgm:spPr/>
      <dgm:t>
        <a:bodyPr/>
        <a:lstStyle/>
        <a:p>
          <a:endParaRPr lang="fr-FR"/>
        </a:p>
      </dgm:t>
    </dgm:pt>
    <dgm:pt modelId="{0B430B54-26CC-4B78-BA0D-046A04BD9D3D}">
      <dgm:prSet phldrT="[Texte]" custT="1"/>
      <dgm:spPr/>
      <dgm:t>
        <a:bodyPr/>
        <a:lstStyle/>
        <a:p>
          <a:r>
            <a:rPr lang="fr-FR" sz="1100" dirty="0">
              <a:latin typeface="Calibri (Corps)"/>
              <a:ea typeface="+mn-ea"/>
              <a:cs typeface="Arial" panose="020B0604020202020204" pitchFamily="34" charset="0"/>
            </a:rPr>
            <a:t>Un outil de questionnement sur son organisation et ses processus</a:t>
          </a:r>
        </a:p>
      </dgm:t>
    </dgm:pt>
    <dgm:pt modelId="{BCB1CB1E-3A07-4B48-B4E6-D10101151F69}" type="parTrans" cxnId="{AA5CE255-6639-4186-A503-D00A2137BB7B}">
      <dgm:prSet/>
      <dgm:spPr/>
      <dgm:t>
        <a:bodyPr/>
        <a:lstStyle/>
        <a:p>
          <a:endParaRPr lang="fr-FR"/>
        </a:p>
      </dgm:t>
    </dgm:pt>
    <dgm:pt modelId="{A548544F-91E1-493E-8107-CEF0FD8324F7}" type="sibTrans" cxnId="{AA5CE255-6639-4186-A503-D00A2137BB7B}">
      <dgm:prSet/>
      <dgm:spPr/>
      <dgm:t>
        <a:bodyPr/>
        <a:lstStyle/>
        <a:p>
          <a:endParaRPr lang="fr-FR"/>
        </a:p>
      </dgm:t>
    </dgm:pt>
    <dgm:pt modelId="{A564CE6E-3974-4491-80AE-0E581E17BBBA}" type="pres">
      <dgm:prSet presAssocID="{F9177DDE-A7A2-476D-A890-1C8FD5696F96}" presName="Name0" presStyleCnt="0">
        <dgm:presLayoutVars>
          <dgm:dir/>
          <dgm:animLvl val="lvl"/>
          <dgm:resizeHandles val="exact"/>
        </dgm:presLayoutVars>
      </dgm:prSet>
      <dgm:spPr/>
    </dgm:pt>
    <dgm:pt modelId="{33B2DA50-043C-43BF-BEAE-64075A08C6AD}" type="pres">
      <dgm:prSet presAssocID="{04EA3F91-9903-4319-BF73-9163C0E4D20F}" presName="composite" presStyleCnt="0"/>
      <dgm:spPr/>
    </dgm:pt>
    <dgm:pt modelId="{B69A5C5D-28F9-46AD-8DC1-44E0526801B1}" type="pres">
      <dgm:prSet presAssocID="{04EA3F91-9903-4319-BF73-9163C0E4D20F}" presName="parTx" presStyleLbl="alignNode1" presStyleIdx="0" presStyleCnt="2">
        <dgm:presLayoutVars>
          <dgm:chMax val="0"/>
          <dgm:chPref val="0"/>
          <dgm:bulletEnabled val="1"/>
        </dgm:presLayoutVars>
      </dgm:prSet>
      <dgm:spPr/>
    </dgm:pt>
    <dgm:pt modelId="{DC7B82CC-796D-40A6-93BC-AB3F1C279660}" type="pres">
      <dgm:prSet presAssocID="{04EA3F91-9903-4319-BF73-9163C0E4D20F}" presName="desTx" presStyleLbl="alignAccFollowNode1" presStyleIdx="0" presStyleCnt="2">
        <dgm:presLayoutVars>
          <dgm:bulletEnabled val="1"/>
        </dgm:presLayoutVars>
      </dgm:prSet>
      <dgm:spPr/>
    </dgm:pt>
    <dgm:pt modelId="{780317B4-0E99-46A2-B4DD-2237AAC3FBBD}" type="pres">
      <dgm:prSet presAssocID="{BCD04B4A-5DBA-4E6F-9C3A-71EE110D2648}" presName="space" presStyleCnt="0"/>
      <dgm:spPr/>
    </dgm:pt>
    <dgm:pt modelId="{C0A50565-346A-4425-9A1B-4FCE288CCF3F}" type="pres">
      <dgm:prSet presAssocID="{74532C76-C047-43F3-9E57-F13B8B82FB89}" presName="composite" presStyleCnt="0"/>
      <dgm:spPr/>
    </dgm:pt>
    <dgm:pt modelId="{730512CF-C068-4FDC-A5CE-E47B5B678E56}" type="pres">
      <dgm:prSet presAssocID="{74532C76-C047-43F3-9E57-F13B8B82FB89}" presName="parTx" presStyleLbl="alignNode1" presStyleIdx="1" presStyleCnt="2" custLinFactNeighborX="-495" custLinFactNeighborY="-3096">
        <dgm:presLayoutVars>
          <dgm:chMax val="0"/>
          <dgm:chPref val="0"/>
          <dgm:bulletEnabled val="1"/>
        </dgm:presLayoutVars>
      </dgm:prSet>
      <dgm:spPr/>
    </dgm:pt>
    <dgm:pt modelId="{C17828B1-7E9D-4A19-8AAD-0CC1621E2D5A}" type="pres">
      <dgm:prSet presAssocID="{74532C76-C047-43F3-9E57-F13B8B82FB89}" presName="desTx" presStyleLbl="alignAccFollowNode1" presStyleIdx="1" presStyleCnt="2" custLinFactNeighborX="-743" custLinFactNeighborY="-389">
        <dgm:presLayoutVars>
          <dgm:bulletEnabled val="1"/>
        </dgm:presLayoutVars>
      </dgm:prSet>
      <dgm:spPr/>
    </dgm:pt>
  </dgm:ptLst>
  <dgm:cxnLst>
    <dgm:cxn modelId="{BFC03B01-0B74-4317-B985-B3EE99278064}" srcId="{74532C76-C047-43F3-9E57-F13B8B82FB89}" destId="{579A5700-656F-4C32-BFAD-4C61CE563B6A}" srcOrd="3" destOrd="0" parTransId="{2877E89E-AFF8-4E97-B248-42052833EAE2}" sibTransId="{5C38B876-F3C7-4CF6-8969-BF38A9415C6E}"/>
    <dgm:cxn modelId="{A855920C-77FC-4123-8270-EFD549B5930E}" type="presOf" srcId="{579A5700-656F-4C32-BFAD-4C61CE563B6A}" destId="{C17828B1-7E9D-4A19-8AAD-0CC1621E2D5A}" srcOrd="0" destOrd="3" presId="urn:microsoft.com/office/officeart/2005/8/layout/hList1"/>
    <dgm:cxn modelId="{30681311-89E8-4992-B762-378924643DFB}" srcId="{F9177DDE-A7A2-476D-A890-1C8FD5696F96}" destId="{04EA3F91-9903-4319-BF73-9163C0E4D20F}" srcOrd="0" destOrd="0" parTransId="{F0DC6086-AB6B-4ACF-81F9-8DECDA816519}" sibTransId="{BCD04B4A-5DBA-4E6F-9C3A-71EE110D2648}"/>
    <dgm:cxn modelId="{C385091C-CB60-49AC-8837-099183D33BE1}" type="presOf" srcId="{628BD032-AFA6-4E06-9C36-DC5C666CD6B2}" destId="{DC7B82CC-796D-40A6-93BC-AB3F1C279660}" srcOrd="0" destOrd="1" presId="urn:microsoft.com/office/officeart/2005/8/layout/hList1"/>
    <dgm:cxn modelId="{6E365E1C-45FC-4C32-A859-9DBD4043B45B}" srcId="{04EA3F91-9903-4319-BF73-9163C0E4D20F}" destId="{1DB725C5-AF99-4575-973A-7BDD56126FE0}" srcOrd="0" destOrd="0" parTransId="{553DE0B5-21D0-4700-B468-98C4F463A3A3}" sibTransId="{7FD4DA94-6E2C-49B2-BFED-7600CC2BB503}"/>
    <dgm:cxn modelId="{AD396128-CD5B-4F22-B3AA-B94343BD92A8}" type="presOf" srcId="{74532C76-C047-43F3-9E57-F13B8B82FB89}" destId="{730512CF-C068-4FDC-A5CE-E47B5B678E56}" srcOrd="0" destOrd="0" presId="urn:microsoft.com/office/officeart/2005/8/layout/hList1"/>
    <dgm:cxn modelId="{70AC0E2D-64E0-4998-AE84-AABE57B0666E}" type="presOf" srcId="{04EA3F91-9903-4319-BF73-9163C0E4D20F}" destId="{B69A5C5D-28F9-46AD-8DC1-44E0526801B1}" srcOrd="0" destOrd="0" presId="urn:microsoft.com/office/officeart/2005/8/layout/hList1"/>
    <dgm:cxn modelId="{0CE8CC40-1B4B-4CA9-9791-CF1857625991}" type="presOf" srcId="{F9177DDE-A7A2-476D-A890-1C8FD5696F96}" destId="{A564CE6E-3974-4491-80AE-0E581E17BBBA}" srcOrd="0" destOrd="0" presId="urn:microsoft.com/office/officeart/2005/8/layout/hList1"/>
    <dgm:cxn modelId="{E989916A-7172-432D-8680-0D8C66BCEB58}" srcId="{04EA3F91-9903-4319-BF73-9163C0E4D20F}" destId="{918DB525-0235-4741-B9FE-6D356880ABD6}" srcOrd="4" destOrd="0" parTransId="{0FAF5C5D-D051-46A0-9ED1-493A04FD030C}" sibTransId="{392AF691-9351-4C8E-B3DB-5D0AF13941CA}"/>
    <dgm:cxn modelId="{66E5A16C-4444-4551-8D19-2AD24AC5C86B}" srcId="{F9177DDE-A7A2-476D-A890-1C8FD5696F96}" destId="{74532C76-C047-43F3-9E57-F13B8B82FB89}" srcOrd="1" destOrd="0" parTransId="{796C5269-790B-4811-A522-6C4AE1AD3621}" sibTransId="{77C0DD1E-89BD-422A-B3A4-86BAC698E56A}"/>
    <dgm:cxn modelId="{AA5CE255-6639-4186-A503-D00A2137BB7B}" srcId="{74532C76-C047-43F3-9E57-F13B8B82FB89}" destId="{0B430B54-26CC-4B78-BA0D-046A04BD9D3D}" srcOrd="4" destOrd="0" parTransId="{BCB1CB1E-3A07-4B48-B4E6-D10101151F69}" sibTransId="{A548544F-91E1-493E-8107-CEF0FD8324F7}"/>
    <dgm:cxn modelId="{D8685679-5A25-4204-AD18-DD79637D51A1}" srcId="{04EA3F91-9903-4319-BF73-9163C0E4D20F}" destId="{0F0D0A7A-1F0F-4799-8106-711B6ABE9AE9}" srcOrd="2" destOrd="0" parTransId="{8FAE3C8F-2038-4CF1-82F7-2D434A4306B6}" sibTransId="{9721F437-D057-4E77-A24C-D193B920060D}"/>
    <dgm:cxn modelId="{9F6D9F59-F4BC-47C1-BCF3-F323F493EA0A}" srcId="{74532C76-C047-43F3-9E57-F13B8B82FB89}" destId="{75AD0C11-0D59-411F-8328-0954269E8038}" srcOrd="0" destOrd="0" parTransId="{1C96A272-F309-4400-BB41-89D86F64907A}" sibTransId="{8E74AA09-8B0D-4020-8026-BA4241A2318E}"/>
    <dgm:cxn modelId="{6AEF8D5A-B445-4DA9-A346-929C54E1703B}" srcId="{74532C76-C047-43F3-9E57-F13B8B82FB89}" destId="{0ECF148E-58E6-4DE8-B1AF-2AECFF36D0F1}" srcOrd="2" destOrd="0" parTransId="{4478ADCD-BD35-4932-BF41-C7C007AC85BD}" sibTransId="{BFB0A06D-A08F-4AD2-8DF0-8D0F63F9C103}"/>
    <dgm:cxn modelId="{97A9A989-F7B9-4F41-A5B5-9B199F203EB6}" srcId="{74532C76-C047-43F3-9E57-F13B8B82FB89}" destId="{7AF933A6-D56B-4DD8-9449-675798AD8917}" srcOrd="1" destOrd="0" parTransId="{2F07A962-032F-4B1B-8971-9302E1C2648D}" sibTransId="{BE5F1204-A4B4-4A33-9686-F256CEF6021F}"/>
    <dgm:cxn modelId="{4083A799-A42F-4E9A-B7C4-0633862280D7}" type="presOf" srcId="{0ECF148E-58E6-4DE8-B1AF-2AECFF36D0F1}" destId="{C17828B1-7E9D-4A19-8AAD-0CC1621E2D5A}" srcOrd="0" destOrd="2" presId="urn:microsoft.com/office/officeart/2005/8/layout/hList1"/>
    <dgm:cxn modelId="{782E08A0-E317-4C88-9733-84B4E1E9C898}" type="presOf" srcId="{0F0D0A7A-1F0F-4799-8106-711B6ABE9AE9}" destId="{DC7B82CC-796D-40A6-93BC-AB3F1C279660}" srcOrd="0" destOrd="2" presId="urn:microsoft.com/office/officeart/2005/8/layout/hList1"/>
    <dgm:cxn modelId="{8D6C0EA0-2BB4-4AC8-8890-EA12A8C3D176}" type="presOf" srcId="{918DB525-0235-4741-B9FE-6D356880ABD6}" destId="{DC7B82CC-796D-40A6-93BC-AB3F1C279660}" srcOrd="0" destOrd="4" presId="urn:microsoft.com/office/officeart/2005/8/layout/hList1"/>
    <dgm:cxn modelId="{C7641DC3-C79B-4889-A9B6-7039DE48FE35}" type="presOf" srcId="{0B430B54-26CC-4B78-BA0D-046A04BD9D3D}" destId="{C17828B1-7E9D-4A19-8AAD-0CC1621E2D5A}" srcOrd="0" destOrd="4" presId="urn:microsoft.com/office/officeart/2005/8/layout/hList1"/>
    <dgm:cxn modelId="{A96631CA-A275-4E04-BCAF-BB9F2D14FCD1}" type="presOf" srcId="{475B8771-F79D-4205-85A3-D63A4002910F}" destId="{DC7B82CC-796D-40A6-93BC-AB3F1C279660}" srcOrd="0" destOrd="3" presId="urn:microsoft.com/office/officeart/2005/8/layout/hList1"/>
    <dgm:cxn modelId="{66D8ACD0-2764-42AB-A87E-857D89932622}" type="presOf" srcId="{7AF933A6-D56B-4DD8-9449-675798AD8917}" destId="{C17828B1-7E9D-4A19-8AAD-0CC1621E2D5A}" srcOrd="0" destOrd="1" presId="urn:microsoft.com/office/officeart/2005/8/layout/hList1"/>
    <dgm:cxn modelId="{A0DB03D2-8939-43BF-A810-184EF19FCF7B}" type="presOf" srcId="{75AD0C11-0D59-411F-8328-0954269E8038}" destId="{C17828B1-7E9D-4A19-8AAD-0CC1621E2D5A}" srcOrd="0" destOrd="0" presId="urn:microsoft.com/office/officeart/2005/8/layout/hList1"/>
    <dgm:cxn modelId="{6119ABE4-F0F2-493E-BE7A-C6CDCAF7F5B0}" type="presOf" srcId="{1DB725C5-AF99-4575-973A-7BDD56126FE0}" destId="{DC7B82CC-796D-40A6-93BC-AB3F1C279660}" srcOrd="0" destOrd="0" presId="urn:microsoft.com/office/officeart/2005/8/layout/hList1"/>
    <dgm:cxn modelId="{CEF8BCE7-F9C1-4CA0-8D99-6A2FF3BA746B}" srcId="{04EA3F91-9903-4319-BF73-9163C0E4D20F}" destId="{475B8771-F79D-4205-85A3-D63A4002910F}" srcOrd="3" destOrd="0" parTransId="{A98E9D96-E560-465C-A34B-B74235331B6B}" sibTransId="{A1D31D5E-10A1-4885-A863-C5FC2A80FB48}"/>
    <dgm:cxn modelId="{1AB4E2F9-2289-48D9-AEEA-9743A4C6D458}" srcId="{04EA3F91-9903-4319-BF73-9163C0E4D20F}" destId="{628BD032-AFA6-4E06-9C36-DC5C666CD6B2}" srcOrd="1" destOrd="0" parTransId="{3FFE4B79-A80D-4AF5-84EE-C2E5E2E819BC}" sibTransId="{075BDCDA-7E86-45D8-A9F0-32D266626076}"/>
    <dgm:cxn modelId="{B2F3A780-0176-400C-B729-41CE2C747BD0}" type="presParOf" srcId="{A564CE6E-3974-4491-80AE-0E581E17BBBA}" destId="{33B2DA50-043C-43BF-BEAE-64075A08C6AD}" srcOrd="0" destOrd="0" presId="urn:microsoft.com/office/officeart/2005/8/layout/hList1"/>
    <dgm:cxn modelId="{16AE8C0A-65D3-4CC3-8218-F1168799B86F}" type="presParOf" srcId="{33B2DA50-043C-43BF-BEAE-64075A08C6AD}" destId="{B69A5C5D-28F9-46AD-8DC1-44E0526801B1}" srcOrd="0" destOrd="0" presId="urn:microsoft.com/office/officeart/2005/8/layout/hList1"/>
    <dgm:cxn modelId="{D448AE45-6162-4170-9F07-FE6BDB92B857}" type="presParOf" srcId="{33B2DA50-043C-43BF-BEAE-64075A08C6AD}" destId="{DC7B82CC-796D-40A6-93BC-AB3F1C279660}" srcOrd="1" destOrd="0" presId="urn:microsoft.com/office/officeart/2005/8/layout/hList1"/>
    <dgm:cxn modelId="{66FB3AB8-1F1C-4E6F-86A6-792693069426}" type="presParOf" srcId="{A564CE6E-3974-4491-80AE-0E581E17BBBA}" destId="{780317B4-0E99-46A2-B4DD-2237AAC3FBBD}" srcOrd="1" destOrd="0" presId="urn:microsoft.com/office/officeart/2005/8/layout/hList1"/>
    <dgm:cxn modelId="{44E1AFC2-2562-4126-BF73-83F36A4C3C06}" type="presParOf" srcId="{A564CE6E-3974-4491-80AE-0E581E17BBBA}" destId="{C0A50565-346A-4425-9A1B-4FCE288CCF3F}" srcOrd="2" destOrd="0" presId="urn:microsoft.com/office/officeart/2005/8/layout/hList1"/>
    <dgm:cxn modelId="{0F203877-3C58-4B3D-AF4D-F7821DE8F387}" type="presParOf" srcId="{C0A50565-346A-4425-9A1B-4FCE288CCF3F}" destId="{730512CF-C068-4FDC-A5CE-E47B5B678E56}" srcOrd="0" destOrd="0" presId="urn:microsoft.com/office/officeart/2005/8/layout/hList1"/>
    <dgm:cxn modelId="{23B1B9D7-93FD-4E43-90E0-A1A8EF4E240F}" type="presParOf" srcId="{C0A50565-346A-4425-9A1B-4FCE288CCF3F}" destId="{C17828B1-7E9D-4A19-8AAD-0CC1621E2D5A}"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9A5C5D-28F9-46AD-8DC1-44E0526801B1}">
      <dsp:nvSpPr>
        <dsp:cNvPr id="0" name=""/>
        <dsp:cNvSpPr/>
      </dsp:nvSpPr>
      <dsp:spPr>
        <a:xfrm>
          <a:off x="26" y="13609"/>
          <a:ext cx="2563713" cy="979200"/>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fr-FR" sz="1100" i="0" kern="1200" dirty="0">
              <a:latin typeface="Calibri (Corps)"/>
              <a:cs typeface="Arial" panose="020B0604020202020204" pitchFamily="34" charset="0"/>
            </a:rPr>
            <a:t>Ce que le contrôle interne n’est pas</a:t>
          </a:r>
          <a:endParaRPr lang="fr-FR" sz="1100" kern="1200">
            <a:latin typeface="Calibri (Corps)"/>
            <a:cs typeface="Arial" panose="020B0604020202020204" pitchFamily="34" charset="0"/>
          </a:endParaRPr>
        </a:p>
      </dsp:txBody>
      <dsp:txXfrm>
        <a:off x="26" y="13609"/>
        <a:ext cx="2563713" cy="979200"/>
      </dsp:txXfrm>
    </dsp:sp>
    <dsp:sp modelId="{DC7B82CC-796D-40A6-93BC-AB3F1C279660}">
      <dsp:nvSpPr>
        <dsp:cNvPr id="0" name=""/>
        <dsp:cNvSpPr/>
      </dsp:nvSpPr>
      <dsp:spPr>
        <a:xfrm>
          <a:off x="26" y="992810"/>
          <a:ext cx="2563713" cy="1633275"/>
        </a:xfrm>
        <a:prstGeom prst="rect">
          <a:avLst/>
        </a:prstGeom>
        <a:solidFill>
          <a:schemeClr val="lt1">
            <a:alpha val="90000"/>
            <a:tint val="40000"/>
            <a:hueOff val="0"/>
            <a:satOff val="0"/>
            <a:lumOff val="0"/>
            <a:alphaOff val="0"/>
          </a:schemeClr>
        </a:solidFill>
        <a:ln w="25400" cap="flat" cmpd="sng" algn="ctr">
          <a:solidFill>
            <a:schemeClr val="accent6">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fr-FR" sz="1100" kern="1200" dirty="0">
              <a:latin typeface="Calibri (Corps)"/>
              <a:cs typeface="Arial" panose="020B0604020202020204" pitchFamily="34" charset="0"/>
            </a:rPr>
            <a:t>Un outil utilisé et mis en œuvre uniquement par le responsable de CI</a:t>
          </a:r>
          <a:endParaRPr lang="fr-FR" sz="1100" kern="1200">
            <a:latin typeface="Calibri (Corps)"/>
            <a:cs typeface="Arial" panose="020B0604020202020204" pitchFamily="34" charset="0"/>
          </a:endParaRPr>
        </a:p>
        <a:p>
          <a:pPr marL="57150" lvl="1" indent="-57150" algn="l" defTabSz="488950">
            <a:lnSpc>
              <a:spcPct val="90000"/>
            </a:lnSpc>
            <a:spcBef>
              <a:spcPct val="0"/>
            </a:spcBef>
            <a:spcAft>
              <a:spcPct val="15000"/>
            </a:spcAft>
            <a:buChar char="•"/>
          </a:pPr>
          <a:r>
            <a:rPr lang="fr-FR" sz="1100" kern="1200" dirty="0">
              <a:latin typeface="Calibri (Corps)"/>
              <a:cs typeface="Arial" panose="020B0604020202020204" pitchFamily="34" charset="0"/>
            </a:rPr>
            <a:t>Un outil de surveillance</a:t>
          </a:r>
        </a:p>
        <a:p>
          <a:pPr marL="57150" lvl="1" indent="-57150" algn="l" defTabSz="488950">
            <a:lnSpc>
              <a:spcPct val="90000"/>
            </a:lnSpc>
            <a:spcBef>
              <a:spcPct val="0"/>
            </a:spcBef>
            <a:spcAft>
              <a:spcPct val="15000"/>
            </a:spcAft>
            <a:buChar char="•"/>
          </a:pPr>
          <a:r>
            <a:rPr lang="fr-FR" sz="1100" kern="1200" dirty="0">
              <a:latin typeface="Calibri (Corps)"/>
              <a:cs typeface="Arial" panose="020B0604020202020204" pitchFamily="34" charset="0"/>
            </a:rPr>
            <a:t>Une charge administrative</a:t>
          </a:r>
        </a:p>
        <a:p>
          <a:pPr marL="57150" lvl="1" indent="-57150" algn="l" defTabSz="488950">
            <a:lnSpc>
              <a:spcPct val="90000"/>
            </a:lnSpc>
            <a:spcBef>
              <a:spcPct val="0"/>
            </a:spcBef>
            <a:spcAft>
              <a:spcPct val="15000"/>
            </a:spcAft>
            <a:buChar char="•"/>
          </a:pPr>
          <a:r>
            <a:rPr lang="fr-FR" sz="1100" kern="1200" dirty="0">
              <a:latin typeface="Calibri (Corps)"/>
              <a:cs typeface="Arial" panose="020B0604020202020204" pitchFamily="34" charset="0"/>
            </a:rPr>
            <a:t>Un frein pour avancer</a:t>
          </a:r>
        </a:p>
        <a:p>
          <a:pPr marL="57150" lvl="1" indent="-57150" algn="l" defTabSz="488950">
            <a:lnSpc>
              <a:spcPct val="90000"/>
            </a:lnSpc>
            <a:spcBef>
              <a:spcPct val="0"/>
            </a:spcBef>
            <a:spcAft>
              <a:spcPct val="15000"/>
            </a:spcAft>
            <a:buChar char="•"/>
          </a:pPr>
          <a:r>
            <a:rPr lang="fr-FR" sz="1100" kern="1200" dirty="0">
              <a:latin typeface="Calibri (Corps)"/>
              <a:cs typeface="Arial" panose="020B0604020202020204" pitchFamily="34" charset="0"/>
            </a:rPr>
            <a:t>Un manque de confiance de la part de l’encadrement</a:t>
          </a:r>
        </a:p>
      </dsp:txBody>
      <dsp:txXfrm>
        <a:off x="26" y="992810"/>
        <a:ext cx="2563713" cy="1633275"/>
      </dsp:txXfrm>
    </dsp:sp>
    <dsp:sp modelId="{730512CF-C068-4FDC-A5CE-E47B5B678E56}">
      <dsp:nvSpPr>
        <dsp:cNvPr id="0" name=""/>
        <dsp:cNvSpPr/>
      </dsp:nvSpPr>
      <dsp:spPr>
        <a:xfrm>
          <a:off x="2909969" y="0"/>
          <a:ext cx="2563713" cy="979200"/>
        </a:xfrm>
        <a:prstGeom prst="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fr-FR" sz="1100" kern="1200" dirty="0">
              <a:latin typeface="Calibri (Corps)"/>
              <a:cs typeface="Arial" panose="020B0604020202020204" pitchFamily="34" charset="0"/>
            </a:rPr>
            <a:t>Ce que le contrôle interne doit être</a:t>
          </a:r>
          <a:endParaRPr lang="fr-FR" sz="1100" kern="1200">
            <a:latin typeface="Calibri (Corps)"/>
            <a:cs typeface="Arial" panose="020B0604020202020204" pitchFamily="34" charset="0"/>
          </a:endParaRPr>
        </a:p>
      </dsp:txBody>
      <dsp:txXfrm>
        <a:off x="2909969" y="0"/>
        <a:ext cx="2563713" cy="979200"/>
      </dsp:txXfrm>
    </dsp:sp>
    <dsp:sp modelId="{C17828B1-7E9D-4A19-8AAD-0CC1621E2D5A}">
      <dsp:nvSpPr>
        <dsp:cNvPr id="0" name=""/>
        <dsp:cNvSpPr/>
      </dsp:nvSpPr>
      <dsp:spPr>
        <a:xfrm>
          <a:off x="2903611" y="986456"/>
          <a:ext cx="2563713" cy="1633275"/>
        </a:xfrm>
        <a:prstGeom prst="rect">
          <a:avLst/>
        </a:prstGeom>
        <a:solidFill>
          <a:schemeClr val="lt1">
            <a:alpha val="90000"/>
            <a:tint val="40000"/>
            <a:hueOff val="0"/>
            <a:satOff val="0"/>
            <a:lumOff val="0"/>
            <a:alphaOff val="0"/>
          </a:schemeClr>
        </a:solidFill>
        <a:ln w="25400" cap="flat" cmpd="sng" algn="ctr">
          <a:solidFill>
            <a:schemeClr val="accent6">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fr-FR" sz="1100" kern="1200" dirty="0">
              <a:latin typeface="Calibri (Corps)"/>
              <a:cs typeface="Arial" panose="020B0604020202020204" pitchFamily="34" charset="0"/>
            </a:rPr>
            <a:t>Une approche permettant de maîtriser l’atteinte de ses objectifs</a:t>
          </a:r>
          <a:endParaRPr lang="fr-FR" sz="1100" kern="1200">
            <a:latin typeface="Calibri (Corps)"/>
            <a:cs typeface="Arial" panose="020B0604020202020204" pitchFamily="34" charset="0"/>
          </a:endParaRPr>
        </a:p>
        <a:p>
          <a:pPr marL="57150" lvl="1" indent="-57150" algn="l" defTabSz="488950">
            <a:lnSpc>
              <a:spcPct val="90000"/>
            </a:lnSpc>
            <a:spcBef>
              <a:spcPct val="0"/>
            </a:spcBef>
            <a:spcAft>
              <a:spcPct val="15000"/>
            </a:spcAft>
            <a:buChar char="•"/>
          </a:pPr>
          <a:r>
            <a:rPr lang="fr-FR" sz="1100" kern="1200" dirty="0">
              <a:latin typeface="Calibri (Corps)"/>
              <a:cs typeface="Arial" panose="020B0604020202020204" pitchFamily="34" charset="0"/>
            </a:rPr>
            <a:t>Un vecteur de communication horizontale et verticale entre les services</a:t>
          </a:r>
        </a:p>
        <a:p>
          <a:pPr marL="57150" lvl="1" indent="-57150" algn="l" defTabSz="488950">
            <a:lnSpc>
              <a:spcPct val="90000"/>
            </a:lnSpc>
            <a:spcBef>
              <a:spcPct val="0"/>
            </a:spcBef>
            <a:spcAft>
              <a:spcPct val="15000"/>
            </a:spcAft>
            <a:buChar char="•"/>
          </a:pPr>
          <a:r>
            <a:rPr lang="fr-FR" sz="1100" kern="1200" dirty="0">
              <a:latin typeface="Calibri (Corps)"/>
              <a:cs typeface="Arial" panose="020B0604020202020204" pitchFamily="34" charset="0"/>
            </a:rPr>
            <a:t>Un moyen d’anticiper les risques et de prendre de la hauteur</a:t>
          </a:r>
        </a:p>
        <a:p>
          <a:pPr marL="57150" lvl="1" indent="-57150" algn="l" defTabSz="488950">
            <a:lnSpc>
              <a:spcPct val="90000"/>
            </a:lnSpc>
            <a:spcBef>
              <a:spcPct val="0"/>
            </a:spcBef>
            <a:spcAft>
              <a:spcPct val="15000"/>
            </a:spcAft>
            <a:buChar char="•"/>
          </a:pPr>
          <a:r>
            <a:rPr lang="fr-FR" sz="1100" kern="1200" dirty="0">
              <a:latin typeface="Calibri (Corps)"/>
              <a:cs typeface="Arial" panose="020B0604020202020204" pitchFamily="34" charset="0"/>
            </a:rPr>
            <a:t>Un outil de mesure et d’anticipation</a:t>
          </a:r>
        </a:p>
        <a:p>
          <a:pPr marL="57150" lvl="1" indent="-57150" algn="l" defTabSz="488950">
            <a:lnSpc>
              <a:spcPct val="90000"/>
            </a:lnSpc>
            <a:spcBef>
              <a:spcPct val="0"/>
            </a:spcBef>
            <a:spcAft>
              <a:spcPct val="15000"/>
            </a:spcAft>
            <a:buChar char="•"/>
          </a:pPr>
          <a:r>
            <a:rPr lang="fr-FR" sz="1100" kern="1200" dirty="0">
              <a:latin typeface="Calibri (Corps)"/>
              <a:ea typeface="+mn-ea"/>
              <a:cs typeface="Arial" panose="020B0604020202020204" pitchFamily="34" charset="0"/>
            </a:rPr>
            <a:t>Un outil de questionnement sur son organisation et ses processus</a:t>
          </a:r>
        </a:p>
      </dsp:txBody>
      <dsp:txXfrm>
        <a:off x="2903611" y="986456"/>
        <a:ext cx="2563713" cy="163327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9F4BE32043E4AABF53CDABE46A183" ma:contentTypeVersion="9" ma:contentTypeDescription="Crée un document." ma:contentTypeScope="" ma:versionID="5d0337a36be9c6bb1a6020993c8e7645">
  <xsd:schema xmlns:xsd="http://www.w3.org/2001/XMLSchema" xmlns:xs="http://www.w3.org/2001/XMLSchema" xmlns:p="http://schemas.microsoft.com/office/2006/metadata/properties" xmlns:ns2="84f59471-b5f8-45b0-b3fb-fb13f7bd754a" targetNamespace="http://schemas.microsoft.com/office/2006/metadata/properties" ma:root="true" ma:fieldsID="8e76327d715c8bb42e18f938c930251f" ns2:_="">
    <xsd:import namespace="84f59471-b5f8-45b0-b3fb-fb13f7bd754a"/>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59471-b5f8-45b0-b3fb-fb13f7bd754a"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28450EEB-FD52-4883-B9E6-61720F5CD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59471-b5f8-45b0-b3fb-fb13f7bd7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D1991-8170-4230-B5B0-9B7581FFD693}">
  <ds:schemaRefs>
    <ds:schemaRef ds:uri="http://schemas.microsoft.com/sharepoint/v3/contenttype/forms"/>
  </ds:schemaRefs>
</ds:datastoreItem>
</file>

<file path=customXml/itemProps3.xml><?xml version="1.0" encoding="utf-8"?>
<ds:datastoreItem xmlns:ds="http://schemas.openxmlformats.org/officeDocument/2006/customXml" ds:itemID="{A7BA5EE0-0171-45BB-828B-040F6982AC75}">
  <ds:schemaRefs>
    <ds:schemaRef ds:uri="http://schemas.openxmlformats.org/officeDocument/2006/bibliography"/>
  </ds:schemaRefs>
</ds:datastoreItem>
</file>

<file path=customXml/itemProps4.xml><?xml version="1.0" encoding="utf-8"?>
<ds:datastoreItem xmlns:ds="http://schemas.openxmlformats.org/officeDocument/2006/customXml" ds:itemID="{7EA03E2C-DFF3-4347-949F-1AE121FD05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Modèle GT CONSEIL_Proposition ciale word.dotx</Template>
  <TotalTime>62</TotalTime>
  <Pages>34</Pages>
  <Words>8755</Words>
  <Characters>49992</Characters>
  <Application>Microsoft Office Word</Application>
  <DocSecurity>0</DocSecurity>
  <Lines>1249</Lines>
  <Paragraphs>725</Paragraphs>
  <ScaleCrop>false</ScaleCrop>
  <HeadingPairs>
    <vt:vector size="2" baseType="variant">
      <vt:variant>
        <vt:lpstr>Titre</vt:lpstr>
      </vt:variant>
      <vt:variant>
        <vt:i4>1</vt:i4>
      </vt:variant>
    </vt:vector>
  </HeadingPairs>
  <TitlesOfParts>
    <vt:vector size="1" baseType="lpstr">
      <vt:lpstr>Fédération des OPH - Guide méthodologique type de contrôle interne</vt:lpstr>
    </vt:vector>
  </TitlesOfParts>
  <Company/>
  <LinksUpToDate>false</LinksUpToDate>
  <CharactersWithSpaces>58022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Fédération des OPH - Guide méthodologique type de contrôle interne</dc:title>
  <dc:subject>Contrôle Interne</dc:subject>
  <dc:creator>Caroline Thibault</dc:creator>
  <cp:lastModifiedBy>Caroline THIBAULT</cp:lastModifiedBy>
  <cp:revision>39</cp:revision>
  <cp:lastPrinted>2021-05-24T18:49:00Z</cp:lastPrinted>
  <dcterms:created xsi:type="dcterms:W3CDTF">2021-05-24T17:32:00Z</dcterms:created>
  <dcterms:modified xsi:type="dcterms:W3CDTF">2023-12-07T10:27:00Z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0x010100C919F4BE32043E4AABF53CDABE46A183</vt:lpwstr>
  </property>
</Properties>
</file>